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AE" w:rsidRPr="00F06EA5" w:rsidRDefault="00287D8F">
      <w:pPr>
        <w:rPr>
          <w:rFonts w:ascii="Times New Roman" w:hAnsi="Times New Roman" w:cs="Times New Roman"/>
          <w:sz w:val="24"/>
          <w:szCs w:val="24"/>
          <w:lang w:val="tr-TR"/>
        </w:rPr>
      </w:pPr>
      <w:bookmarkStart w:id="0" w:name="_GoBack"/>
      <w:bookmarkEnd w:id="0"/>
      <w:r>
        <w:rPr>
          <w:rFonts w:ascii="Times New Roman" w:hAnsi="Times New Roman" w:cs="Times New Roman"/>
          <w:sz w:val="24"/>
          <w:szCs w:val="24"/>
          <w:lang w:val="tr-TR"/>
        </w:rPr>
        <w:t xml:space="preserve">No: 541 </w:t>
      </w:r>
    </w:p>
    <w:p w:rsidR="00287D8F" w:rsidRDefault="00287D8F">
      <w:pPr>
        <w:rPr>
          <w:rFonts w:ascii="Times New Roman" w:hAnsi="Times New Roman" w:cs="Times New Roman"/>
          <w:sz w:val="24"/>
          <w:szCs w:val="24"/>
          <w:lang w:val="tr-TR"/>
        </w:rPr>
      </w:pPr>
    </w:p>
    <w:p w:rsidR="00287D8F" w:rsidRDefault="00287D8F">
      <w:pPr>
        <w:rPr>
          <w:rFonts w:ascii="Times New Roman" w:hAnsi="Times New Roman" w:cs="Times New Roman"/>
          <w:sz w:val="24"/>
          <w:szCs w:val="24"/>
          <w:lang w:val="tr-TR"/>
        </w:rPr>
      </w:pPr>
      <w:r>
        <w:rPr>
          <w:rFonts w:ascii="Times New Roman" w:hAnsi="Times New Roman" w:cs="Times New Roman"/>
          <w:sz w:val="24"/>
          <w:szCs w:val="24"/>
          <w:lang w:val="tr-TR"/>
        </w:rPr>
        <w:t xml:space="preserve">3. </w:t>
      </w:r>
    </w:p>
    <w:p w:rsidR="00287D8F" w:rsidRDefault="00D61BC6">
      <w:pPr>
        <w:rPr>
          <w:rFonts w:ascii="Times New Roman" w:hAnsi="Times New Roman" w:cs="Times New Roman"/>
          <w:sz w:val="24"/>
          <w:szCs w:val="24"/>
          <w:lang w:val="tr-TR"/>
        </w:rPr>
      </w:pPr>
      <w:r>
        <w:rPr>
          <w:rFonts w:ascii="Times New Roman" w:hAnsi="Times New Roman" w:cs="Times New Roman"/>
          <w:sz w:val="24"/>
          <w:szCs w:val="24"/>
          <w:lang w:val="tr-TR"/>
        </w:rPr>
        <w:t xml:space="preserve">Madde </w:t>
      </w:r>
      <w:r w:rsidR="00287D8F">
        <w:rPr>
          <w:rFonts w:ascii="Times New Roman" w:hAnsi="Times New Roman" w:cs="Times New Roman"/>
          <w:sz w:val="24"/>
          <w:szCs w:val="24"/>
          <w:lang w:val="tr-TR"/>
        </w:rPr>
        <w:t xml:space="preserve">1-1  İş bu düzenleme Ek - VI yer alan  çimento, elektrikli kablolar ,  inşaat demiri ve plastik boruları içermektedir. </w:t>
      </w:r>
    </w:p>
    <w:p w:rsidR="00287D8F" w:rsidRDefault="00D61BC6">
      <w:pPr>
        <w:rPr>
          <w:rFonts w:ascii="Times New Roman" w:hAnsi="Times New Roman" w:cs="Times New Roman"/>
          <w:sz w:val="24"/>
          <w:szCs w:val="24"/>
          <w:lang w:val="tr-TR"/>
        </w:rPr>
      </w:pPr>
      <w:r>
        <w:rPr>
          <w:rFonts w:ascii="Times New Roman" w:hAnsi="Times New Roman" w:cs="Times New Roman"/>
          <w:sz w:val="24"/>
          <w:szCs w:val="24"/>
          <w:lang w:val="tr-TR"/>
        </w:rPr>
        <w:t xml:space="preserve">Madde </w:t>
      </w:r>
      <w:r w:rsidR="00287D8F">
        <w:rPr>
          <w:rFonts w:ascii="Times New Roman" w:hAnsi="Times New Roman" w:cs="Times New Roman"/>
          <w:sz w:val="24"/>
          <w:szCs w:val="24"/>
          <w:lang w:val="tr-TR"/>
        </w:rPr>
        <w:t>1-2 inşaat malzemelerin ithalatı esnnasında gümrük İşlemleri:</w:t>
      </w:r>
    </w:p>
    <w:p w:rsidR="00287D8F" w:rsidRDefault="00287D8F" w:rsidP="008A74AC">
      <w:pPr>
        <w:pStyle w:val="ListeParagraf"/>
        <w:numPr>
          <w:ilvl w:val="0"/>
          <w:numId w:val="7"/>
        </w:numPr>
        <w:rPr>
          <w:rFonts w:ascii="Times New Roman" w:hAnsi="Times New Roman" w:cs="Times New Roman"/>
          <w:sz w:val="24"/>
          <w:szCs w:val="24"/>
          <w:lang w:val="tr-TR"/>
        </w:rPr>
      </w:pPr>
      <w:r w:rsidRPr="008A74AC">
        <w:rPr>
          <w:rFonts w:ascii="Times New Roman" w:hAnsi="Times New Roman" w:cs="Times New Roman"/>
          <w:sz w:val="24"/>
          <w:szCs w:val="24"/>
          <w:lang w:val="tr-TR"/>
        </w:rPr>
        <w:t xml:space="preserve">İthalat esnasında ithalatçı ithal ettiği inşaat mallarının inşaat özellikleri belirleyen beyanname ve iş bu düzenlemenin IV ve V eklerde yer alan evrakları Gürcistana serbest dolaşımı ve daha sonra Gürcistan  Ekonomi ve Sürdürülebilir Bakanlıığı Denetleme </w:t>
      </w:r>
      <w:r w:rsidR="00171DF9">
        <w:rPr>
          <w:rFonts w:ascii="Times New Roman" w:hAnsi="Times New Roman" w:cs="Times New Roman"/>
          <w:sz w:val="24"/>
          <w:szCs w:val="24"/>
          <w:lang w:val="tr-TR"/>
        </w:rPr>
        <w:t xml:space="preserve">Ajansı (daha sonra Ajans olarak anılacaktır) </w:t>
      </w:r>
      <w:r w:rsidRPr="008A74AC">
        <w:rPr>
          <w:rFonts w:ascii="Times New Roman" w:hAnsi="Times New Roman" w:cs="Times New Roman"/>
          <w:sz w:val="24"/>
          <w:szCs w:val="24"/>
          <w:lang w:val="tr-TR"/>
        </w:rPr>
        <w:t xml:space="preserve"> sunmak üzere Gelirler İdaresi Gümrük Dairesine  ibraz etmek  zorundadır.  </w:t>
      </w:r>
      <w:r w:rsidR="00547693" w:rsidRPr="008A74AC">
        <w:rPr>
          <w:rFonts w:ascii="Times New Roman" w:hAnsi="Times New Roman" w:cs="Times New Roman"/>
          <w:sz w:val="24"/>
          <w:szCs w:val="24"/>
          <w:lang w:val="tr-TR"/>
        </w:rPr>
        <w:t>İş bu düzenlemenin 5. Maddesinde yer alan şartlar (bu şartlar ibraz edilen evrakları ile belli olacaktır</w:t>
      </w:r>
      <w:r w:rsidR="008A74AC">
        <w:rPr>
          <w:rFonts w:ascii="Times New Roman" w:hAnsi="Times New Roman" w:cs="Times New Roman"/>
          <w:sz w:val="24"/>
          <w:szCs w:val="24"/>
          <w:lang w:val="tr-TR"/>
        </w:rPr>
        <w:t>)</w:t>
      </w:r>
      <w:r w:rsidR="00547693" w:rsidRPr="008A74AC">
        <w:rPr>
          <w:rFonts w:ascii="Times New Roman" w:hAnsi="Times New Roman" w:cs="Times New Roman"/>
          <w:sz w:val="24"/>
          <w:szCs w:val="24"/>
          <w:lang w:val="tr-TR"/>
        </w:rPr>
        <w:t xml:space="preserve"> olması dürümünda söz konusu beyanname ibraz etme zorunluluğu yoktur. </w:t>
      </w:r>
    </w:p>
    <w:p w:rsidR="008A74AC" w:rsidRDefault="008A74AC" w:rsidP="008A74AC">
      <w:pPr>
        <w:pStyle w:val="ListeParagraf"/>
        <w:numPr>
          <w:ilvl w:val="0"/>
          <w:numId w:val="7"/>
        </w:numPr>
        <w:rPr>
          <w:rFonts w:ascii="Times New Roman" w:hAnsi="Times New Roman" w:cs="Times New Roman"/>
          <w:sz w:val="24"/>
          <w:szCs w:val="24"/>
          <w:lang w:val="tr-TR"/>
        </w:rPr>
      </w:pPr>
      <w:r>
        <w:rPr>
          <w:rFonts w:ascii="Times New Roman" w:hAnsi="Times New Roman" w:cs="Times New Roman"/>
          <w:sz w:val="24"/>
          <w:szCs w:val="24"/>
          <w:lang w:val="tr-TR"/>
        </w:rPr>
        <w:t>Gürci</w:t>
      </w:r>
      <w:r w:rsidR="00E67284">
        <w:rPr>
          <w:rFonts w:ascii="Times New Roman" w:hAnsi="Times New Roman" w:cs="Times New Roman"/>
          <w:sz w:val="24"/>
          <w:szCs w:val="24"/>
          <w:lang w:val="tr-TR"/>
        </w:rPr>
        <w:t>s</w:t>
      </w:r>
      <w:r>
        <w:rPr>
          <w:rFonts w:ascii="Times New Roman" w:hAnsi="Times New Roman" w:cs="Times New Roman"/>
          <w:sz w:val="24"/>
          <w:szCs w:val="24"/>
          <w:lang w:val="tr-TR"/>
        </w:rPr>
        <w:t xml:space="preserve">tan Gelirler İdaresi iş bu düzenlemenin 1. Maddesinde yer alan şartları karşılamayan ürünlerin Gürcistan’da serbest dolaşma izni vermemelidir ve söz konusu durumuna ilişkin Denetleme </w:t>
      </w:r>
      <w:r w:rsidR="00171DF9">
        <w:rPr>
          <w:rFonts w:ascii="Times New Roman" w:hAnsi="Times New Roman" w:cs="Times New Roman"/>
          <w:sz w:val="24"/>
          <w:szCs w:val="24"/>
          <w:lang w:val="tr-TR"/>
        </w:rPr>
        <w:t xml:space="preserve">Ajansı </w:t>
      </w:r>
      <w:r>
        <w:rPr>
          <w:rFonts w:ascii="Times New Roman" w:hAnsi="Times New Roman" w:cs="Times New Roman"/>
          <w:sz w:val="24"/>
          <w:szCs w:val="24"/>
          <w:lang w:val="tr-TR"/>
        </w:rPr>
        <w:t xml:space="preserve">bilgi vermek zorundadır. </w:t>
      </w:r>
    </w:p>
    <w:p w:rsidR="008A74AC" w:rsidRDefault="00171DF9" w:rsidP="008A74AC">
      <w:pPr>
        <w:pStyle w:val="ListeParagraf"/>
        <w:numPr>
          <w:ilvl w:val="0"/>
          <w:numId w:val="7"/>
        </w:numPr>
        <w:rPr>
          <w:rFonts w:ascii="Times New Roman" w:hAnsi="Times New Roman" w:cs="Times New Roman"/>
          <w:sz w:val="24"/>
          <w:szCs w:val="24"/>
          <w:lang w:val="tr-TR"/>
        </w:rPr>
      </w:pPr>
      <w:r>
        <w:rPr>
          <w:rFonts w:ascii="Times New Roman" w:hAnsi="Times New Roman" w:cs="Times New Roman"/>
          <w:sz w:val="24"/>
          <w:szCs w:val="24"/>
          <w:lang w:val="tr-TR"/>
        </w:rPr>
        <w:t xml:space="preserve">Aracın sınır giriş işlemleri tamamladıktan sonra  Gelirler İdaresi  malın çevirmesi veya malın ithal  etmesi dışındaki diğer prösedürler için ithalatçıya  evrakları tamamlaması için  6 çalışma günü verir.   Söz konusu süre içeresinde eğer evraklar tamamlanamaz ise o zaman ithalatçı tarafından harcalmaların karşılaması şartıile Gürcistan Vergi Kanunu ile belirlenen şartlarda mallara ilişkin muamele yapılacaktır. </w:t>
      </w:r>
    </w:p>
    <w:p w:rsidR="00171DF9" w:rsidRDefault="00171DF9" w:rsidP="008A74AC">
      <w:pPr>
        <w:pStyle w:val="ListeParagraf"/>
        <w:numPr>
          <w:ilvl w:val="0"/>
          <w:numId w:val="7"/>
        </w:numPr>
        <w:rPr>
          <w:rFonts w:ascii="Times New Roman" w:hAnsi="Times New Roman" w:cs="Times New Roman"/>
          <w:sz w:val="24"/>
          <w:szCs w:val="24"/>
          <w:lang w:val="tr-TR"/>
        </w:rPr>
      </w:pPr>
      <w:r>
        <w:rPr>
          <w:rFonts w:ascii="Times New Roman" w:hAnsi="Times New Roman" w:cs="Times New Roman"/>
          <w:sz w:val="24"/>
          <w:szCs w:val="24"/>
          <w:lang w:val="tr-TR"/>
        </w:rPr>
        <w:t xml:space="preserve">Gelirler idaresi ilgili risk yönetimi sistemi ile </w:t>
      </w:r>
      <w:r w:rsidR="009B0270">
        <w:rPr>
          <w:rFonts w:ascii="Times New Roman" w:hAnsi="Times New Roman" w:cs="Times New Roman"/>
          <w:sz w:val="24"/>
          <w:szCs w:val="24"/>
          <w:lang w:val="tr-TR"/>
        </w:rPr>
        <w:t xml:space="preserve">malları durdurabilir ve  durdurduktun sonra ilgili denetleme ajansına bilgi vermekte yükümlüür.  Bu durumlarda Gelirler İdaresi iş bu düzenlemenin 1-3 maddesinde belirlenen süre içeresinde söz konusu malların Gürcistana serbest dolaşım izni vermemekle yükümlüdür.   </w:t>
      </w:r>
    </w:p>
    <w:p w:rsidR="009B0270" w:rsidRDefault="009B0270" w:rsidP="008A74AC">
      <w:pPr>
        <w:pStyle w:val="ListeParagraf"/>
        <w:numPr>
          <w:ilvl w:val="0"/>
          <w:numId w:val="7"/>
        </w:numPr>
        <w:rPr>
          <w:rFonts w:ascii="Times New Roman" w:hAnsi="Times New Roman" w:cs="Times New Roman"/>
          <w:sz w:val="24"/>
          <w:szCs w:val="24"/>
          <w:lang w:val="tr-TR"/>
        </w:rPr>
      </w:pPr>
      <w:r>
        <w:rPr>
          <w:rFonts w:ascii="Times New Roman" w:hAnsi="Times New Roman" w:cs="Times New Roman"/>
          <w:sz w:val="24"/>
          <w:szCs w:val="24"/>
          <w:lang w:val="tr-TR"/>
        </w:rPr>
        <w:t xml:space="preserve">İş bu maddenin  4. fikrasında yer alan süre içeresinde eğer bu malların Gürcistan’da serbest dolaşım özelliklerine sahip olmadığını tespit edilir ise Gümrük İdaresi bu malın Gürcista ithal etmesini engellemele yükümlüdür.  </w:t>
      </w:r>
    </w:p>
    <w:p w:rsidR="009B0270" w:rsidRDefault="009B0270" w:rsidP="009B0270">
      <w:pPr>
        <w:pStyle w:val="ListeParagraf"/>
        <w:numPr>
          <w:ilvl w:val="0"/>
          <w:numId w:val="7"/>
        </w:numPr>
        <w:rPr>
          <w:rFonts w:ascii="Times New Roman" w:hAnsi="Times New Roman" w:cs="Times New Roman"/>
          <w:sz w:val="24"/>
          <w:szCs w:val="24"/>
          <w:lang w:val="tr-TR"/>
        </w:rPr>
      </w:pPr>
      <w:r>
        <w:rPr>
          <w:rFonts w:ascii="Times New Roman" w:hAnsi="Times New Roman" w:cs="Times New Roman"/>
          <w:sz w:val="24"/>
          <w:szCs w:val="24"/>
          <w:lang w:val="tr-TR"/>
        </w:rPr>
        <w:t xml:space="preserve">İş bu maddenin  5. Fikrasında yer alan şartlarda ithalatçı malların geri iadesi veya mallar için ithalat dışında başka  gerekli işlemlerin uygulanması sağlamakla yükümlüdür. Bu fıkrada belirlene şartların yerine getirmesi dürümünda ithalatçı tarafından harcalmaların karşılaması şartıile Gürcistan Vergi Kanunu ile belirlenen şartlarda mallara ilişkin muamele yapılacaktır. </w:t>
      </w:r>
    </w:p>
    <w:p w:rsidR="009B0270" w:rsidRDefault="00D61BC6" w:rsidP="00D61BC6">
      <w:pPr>
        <w:ind w:left="360"/>
        <w:rPr>
          <w:rFonts w:ascii="Times New Roman" w:hAnsi="Times New Roman" w:cs="Times New Roman"/>
          <w:sz w:val="24"/>
          <w:szCs w:val="24"/>
          <w:lang w:val="tr-TR"/>
        </w:rPr>
      </w:pPr>
      <w:r>
        <w:rPr>
          <w:rFonts w:ascii="Times New Roman" w:hAnsi="Times New Roman" w:cs="Times New Roman"/>
          <w:sz w:val="24"/>
          <w:szCs w:val="24"/>
          <w:lang w:val="tr-TR"/>
        </w:rPr>
        <w:t xml:space="preserve">Madde 1-3. Gümrük denetleme alanlarında malların pazar denetimi. </w:t>
      </w:r>
    </w:p>
    <w:p w:rsidR="00D61BC6" w:rsidRDefault="00D61BC6" w:rsidP="00D61BC6">
      <w:pPr>
        <w:pStyle w:val="ListeParagraf"/>
        <w:numPr>
          <w:ilvl w:val="0"/>
          <w:numId w:val="8"/>
        </w:numPr>
        <w:rPr>
          <w:rFonts w:ascii="Times New Roman" w:hAnsi="Times New Roman" w:cs="Times New Roman"/>
          <w:sz w:val="24"/>
          <w:szCs w:val="24"/>
          <w:lang w:val="tr-TR"/>
        </w:rPr>
      </w:pPr>
      <w:r>
        <w:rPr>
          <w:rFonts w:ascii="Times New Roman" w:hAnsi="Times New Roman" w:cs="Times New Roman"/>
          <w:sz w:val="24"/>
          <w:szCs w:val="24"/>
          <w:lang w:val="tr-TR"/>
        </w:rPr>
        <w:t xml:space="preserve">Teknik denetlemekle yükümlü birim denetleme Ajansıdır. </w:t>
      </w:r>
    </w:p>
    <w:p w:rsidR="00D61BC6" w:rsidRDefault="00D61BC6" w:rsidP="00D61BC6">
      <w:pPr>
        <w:pStyle w:val="ListeParagraf"/>
        <w:numPr>
          <w:ilvl w:val="0"/>
          <w:numId w:val="8"/>
        </w:numPr>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Denetleme Ajansı iş bu düzenlemenin 1-2 maddesinin 4 . fikrasında belirlenen şartlarda Gelirler İdaresinden izin alarak mallara ilişkin denetleme  gelirler idaresince yapılan bildirimden en fazla 3 çalışma günü içeresinde (eğer malların uygunluk tespiti için tespiti için laburatuar  inceleme gerekmiyor ise)   denetleme yapar. </w:t>
      </w:r>
    </w:p>
    <w:p w:rsidR="00D61BC6" w:rsidRDefault="00D61BC6" w:rsidP="00D61BC6">
      <w:pPr>
        <w:pStyle w:val="ListeParagraf"/>
        <w:numPr>
          <w:ilvl w:val="0"/>
          <w:numId w:val="8"/>
        </w:numPr>
        <w:rPr>
          <w:rFonts w:ascii="Times New Roman" w:hAnsi="Times New Roman" w:cs="Times New Roman"/>
          <w:sz w:val="24"/>
          <w:szCs w:val="24"/>
          <w:lang w:val="tr-TR"/>
        </w:rPr>
      </w:pPr>
      <w:r>
        <w:rPr>
          <w:rFonts w:ascii="Times New Roman" w:hAnsi="Times New Roman" w:cs="Times New Roman"/>
          <w:sz w:val="24"/>
          <w:szCs w:val="24"/>
          <w:lang w:val="tr-TR"/>
        </w:rPr>
        <w:t xml:space="preserve"> İş büzenleme ile belirlenen görevi yapmak için Ajans alınan numunelerii ilgili akredite laboratuada incelemekle yükümlüdür. </w:t>
      </w:r>
    </w:p>
    <w:p w:rsidR="00965957" w:rsidRDefault="00965957" w:rsidP="00965957">
      <w:pPr>
        <w:pStyle w:val="ListeParagraf"/>
        <w:numPr>
          <w:ilvl w:val="0"/>
          <w:numId w:val="8"/>
        </w:numPr>
        <w:rPr>
          <w:rFonts w:ascii="Times New Roman" w:hAnsi="Times New Roman" w:cs="Times New Roman"/>
          <w:sz w:val="24"/>
          <w:szCs w:val="24"/>
          <w:lang w:val="tr-TR"/>
        </w:rPr>
      </w:pPr>
      <w:r>
        <w:rPr>
          <w:rFonts w:ascii="Times New Roman" w:hAnsi="Times New Roman" w:cs="Times New Roman"/>
          <w:sz w:val="24"/>
          <w:szCs w:val="24"/>
          <w:lang w:val="tr-TR"/>
        </w:rPr>
        <w:t>E</w:t>
      </w:r>
      <w:r w:rsidRPr="00965957">
        <w:rPr>
          <w:rFonts w:ascii="Times New Roman" w:hAnsi="Times New Roman" w:cs="Times New Roman"/>
          <w:sz w:val="24"/>
          <w:szCs w:val="24"/>
          <w:lang w:val="tr-TR"/>
        </w:rPr>
        <w:t>ğer malların uygunluk tespiti için laburatuar</w:t>
      </w:r>
      <w:r>
        <w:rPr>
          <w:rFonts w:ascii="Times New Roman" w:hAnsi="Times New Roman" w:cs="Times New Roman"/>
          <w:sz w:val="24"/>
          <w:szCs w:val="24"/>
          <w:lang w:val="tr-TR"/>
        </w:rPr>
        <w:t>da</w:t>
      </w:r>
      <w:r w:rsidRPr="00965957">
        <w:rPr>
          <w:rFonts w:ascii="Times New Roman" w:hAnsi="Times New Roman" w:cs="Times New Roman"/>
          <w:sz w:val="24"/>
          <w:szCs w:val="24"/>
          <w:lang w:val="tr-TR"/>
        </w:rPr>
        <w:t xml:space="preserve">  inceleme gerekmiyor ise</w:t>
      </w:r>
      <w:r>
        <w:rPr>
          <w:rFonts w:ascii="Times New Roman" w:hAnsi="Times New Roman" w:cs="Times New Roman"/>
          <w:sz w:val="24"/>
          <w:szCs w:val="24"/>
          <w:lang w:val="tr-TR"/>
        </w:rPr>
        <w:t xml:space="preserve"> Ajans teknik düzenlemede belirlene  sürelerde  malların özelliklerini ilgili akredite laboratuarda belirler. </w:t>
      </w:r>
    </w:p>
    <w:p w:rsidR="00E40BA3" w:rsidRDefault="00965957" w:rsidP="00965957">
      <w:pPr>
        <w:pStyle w:val="ListeParagraf"/>
        <w:numPr>
          <w:ilvl w:val="0"/>
          <w:numId w:val="8"/>
        </w:numPr>
        <w:rPr>
          <w:rFonts w:ascii="Times New Roman" w:hAnsi="Times New Roman" w:cs="Times New Roman"/>
          <w:sz w:val="24"/>
          <w:szCs w:val="24"/>
          <w:lang w:val="tr-TR"/>
        </w:rPr>
      </w:pPr>
      <w:r w:rsidRPr="00965957">
        <w:rPr>
          <w:rFonts w:ascii="Times New Roman" w:hAnsi="Times New Roman" w:cs="Times New Roman"/>
          <w:sz w:val="24"/>
          <w:szCs w:val="24"/>
          <w:lang w:val="tr-TR"/>
        </w:rPr>
        <w:t>Eğer malların uygunluk tespiti için laburatuarda  inceleme gerekmiyor ise Ajans teknik düzenlemede belirlene  sürelerde  malların özelliklerini</w:t>
      </w:r>
      <w:r w:rsidRPr="00965957">
        <w:rPr>
          <w:lang w:val="tr-TR"/>
        </w:rPr>
        <w:t xml:space="preserve"> </w:t>
      </w:r>
      <w:r w:rsidRPr="00965957">
        <w:rPr>
          <w:rFonts w:ascii="Times New Roman" w:hAnsi="Times New Roman" w:cs="Times New Roman"/>
          <w:sz w:val="24"/>
          <w:szCs w:val="24"/>
          <w:lang w:val="tr-TR"/>
        </w:rPr>
        <w:t>ilgili akredite laboratuarda</w:t>
      </w:r>
      <w:r>
        <w:rPr>
          <w:rFonts w:ascii="Times New Roman" w:hAnsi="Times New Roman" w:cs="Times New Roman"/>
          <w:sz w:val="24"/>
          <w:szCs w:val="24"/>
          <w:lang w:val="tr-TR"/>
        </w:rPr>
        <w:t xml:space="preserve"> belirlenemiyor ise o zaman denetleme Ajansı inceleme süresini kendisi belirler. </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4</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5</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6</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7</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8</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9</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10</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11</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12</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13</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14</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15</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16</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17</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18</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19</w:t>
      </w:r>
    </w:p>
    <w:p w:rsidR="00E40BA3" w:rsidRDefault="00E40BA3" w:rsidP="00E40BA3">
      <w:pPr>
        <w:rPr>
          <w:rFonts w:ascii="Times New Roman" w:hAnsi="Times New Roman" w:cs="Times New Roman"/>
          <w:sz w:val="24"/>
          <w:szCs w:val="24"/>
          <w:lang w:val="tr-TR"/>
        </w:rPr>
      </w:pPr>
      <w:r>
        <w:rPr>
          <w:rFonts w:ascii="Times New Roman" w:hAnsi="Times New Roman" w:cs="Times New Roman"/>
          <w:sz w:val="24"/>
          <w:szCs w:val="24"/>
          <w:lang w:val="tr-TR"/>
        </w:rPr>
        <w:t>20</w:t>
      </w:r>
    </w:p>
    <w:p w:rsidR="00965957" w:rsidRPr="00E40BA3" w:rsidRDefault="00965957" w:rsidP="00E40BA3">
      <w:pPr>
        <w:rPr>
          <w:rFonts w:ascii="Times New Roman" w:hAnsi="Times New Roman" w:cs="Times New Roman"/>
          <w:sz w:val="24"/>
          <w:szCs w:val="24"/>
          <w:lang w:val="tr-TR"/>
        </w:rPr>
      </w:pPr>
      <w:r w:rsidRPr="00E40BA3">
        <w:rPr>
          <w:rFonts w:ascii="Times New Roman" w:hAnsi="Times New Roman" w:cs="Times New Roman"/>
          <w:sz w:val="24"/>
          <w:szCs w:val="24"/>
          <w:lang w:val="tr-TR"/>
        </w:rPr>
        <w:lastRenderedPageBreak/>
        <w:t xml:space="preserve"> </w:t>
      </w:r>
    </w:p>
    <w:p w:rsidR="00D61BC6" w:rsidRPr="00D61BC6" w:rsidRDefault="00D61BC6" w:rsidP="00D61BC6">
      <w:pPr>
        <w:ind w:left="360"/>
        <w:rPr>
          <w:rFonts w:ascii="Times New Roman" w:hAnsi="Times New Roman" w:cs="Times New Roman"/>
          <w:sz w:val="24"/>
          <w:szCs w:val="24"/>
          <w:lang w:val="tr-TR"/>
        </w:rPr>
      </w:pPr>
    </w:p>
    <w:p w:rsidR="00F06EA5" w:rsidRDefault="00460991" w:rsidP="00460991">
      <w:pPr>
        <w:jc w:val="center"/>
        <w:rPr>
          <w:rFonts w:ascii="Times New Roman" w:hAnsi="Times New Roman" w:cs="Times New Roman"/>
          <w:sz w:val="28"/>
          <w:szCs w:val="28"/>
          <w:lang w:val="tr-TR"/>
        </w:rPr>
      </w:pPr>
      <w:r>
        <w:rPr>
          <w:rFonts w:ascii="Times New Roman" w:hAnsi="Times New Roman" w:cs="Times New Roman"/>
          <w:sz w:val="28"/>
          <w:szCs w:val="28"/>
          <w:lang w:val="tr-TR"/>
        </w:rPr>
        <w:t>İnşaat Demirin</w:t>
      </w:r>
      <w:r w:rsidR="00E67284">
        <w:rPr>
          <w:rFonts w:ascii="Times New Roman" w:hAnsi="Times New Roman" w:cs="Times New Roman"/>
          <w:sz w:val="28"/>
          <w:szCs w:val="28"/>
          <w:lang w:val="tr-TR"/>
        </w:rPr>
        <w:t>in</w:t>
      </w:r>
      <w:r>
        <w:rPr>
          <w:rFonts w:ascii="Times New Roman" w:hAnsi="Times New Roman" w:cs="Times New Roman"/>
          <w:sz w:val="28"/>
          <w:szCs w:val="28"/>
          <w:lang w:val="tr-TR"/>
        </w:rPr>
        <w:t xml:space="preserve"> Uyumluluk Şartları</w:t>
      </w:r>
    </w:p>
    <w:p w:rsidR="008A57FC" w:rsidRPr="009E6CD9" w:rsidRDefault="008A57FC" w:rsidP="00460991">
      <w:pPr>
        <w:jc w:val="center"/>
        <w:rPr>
          <w:rFonts w:ascii="Times New Roman" w:hAnsi="Times New Roman" w:cs="Times New Roman"/>
          <w:sz w:val="28"/>
          <w:szCs w:val="28"/>
          <w:lang w:val="tr-TR"/>
        </w:rPr>
      </w:pPr>
    </w:p>
    <w:p w:rsidR="007D6C4B" w:rsidRPr="009E6CD9" w:rsidRDefault="007D6C4B" w:rsidP="007D6C4B">
      <w:pPr>
        <w:pStyle w:val="ListeParagraf"/>
        <w:numPr>
          <w:ilvl w:val="0"/>
          <w:numId w:val="1"/>
        </w:numPr>
        <w:rPr>
          <w:rFonts w:ascii="Times New Roman" w:hAnsi="Times New Roman" w:cs="Times New Roman"/>
          <w:sz w:val="28"/>
          <w:szCs w:val="28"/>
          <w:lang w:val="tr-TR"/>
        </w:rPr>
      </w:pPr>
      <w:r w:rsidRPr="009E6CD9">
        <w:rPr>
          <w:rFonts w:ascii="Times New Roman" w:hAnsi="Times New Roman" w:cs="Times New Roman"/>
          <w:sz w:val="28"/>
          <w:szCs w:val="28"/>
          <w:lang w:val="tr-TR"/>
        </w:rPr>
        <w:t>Üretici:</w:t>
      </w:r>
    </w:p>
    <w:p w:rsidR="007D6C4B" w:rsidRPr="009E6CD9" w:rsidRDefault="007D6C4B" w:rsidP="007D6C4B">
      <w:pPr>
        <w:pStyle w:val="ListeParagraf"/>
        <w:rPr>
          <w:rFonts w:ascii="Times New Roman" w:hAnsi="Times New Roman" w:cs="Times New Roman"/>
          <w:sz w:val="28"/>
          <w:szCs w:val="28"/>
          <w:lang w:val="tr-TR"/>
        </w:rPr>
      </w:pPr>
    </w:p>
    <w:p w:rsidR="009A56C7" w:rsidRPr="009E6CD9" w:rsidRDefault="009E6CD9" w:rsidP="00460991">
      <w:pPr>
        <w:pStyle w:val="ListeParagraf"/>
        <w:numPr>
          <w:ilvl w:val="0"/>
          <w:numId w:val="2"/>
        </w:numPr>
        <w:jc w:val="both"/>
        <w:rPr>
          <w:rFonts w:ascii="Times New Roman" w:hAnsi="Times New Roman" w:cs="Times New Roman"/>
          <w:sz w:val="28"/>
          <w:szCs w:val="28"/>
          <w:lang w:val="tr-TR"/>
        </w:rPr>
      </w:pPr>
      <w:r w:rsidRPr="009E6CD9">
        <w:rPr>
          <w:rFonts w:ascii="Times New Roman" w:hAnsi="Times New Roman" w:cs="Times New Roman"/>
          <w:sz w:val="28"/>
          <w:szCs w:val="28"/>
          <w:lang w:val="tr-TR"/>
        </w:rPr>
        <w:t xml:space="preserve">Piyasada, </w:t>
      </w:r>
      <w:r w:rsidR="007D6C4B" w:rsidRPr="009E6CD9">
        <w:rPr>
          <w:rFonts w:ascii="Times New Roman" w:hAnsi="Times New Roman" w:cs="Times New Roman"/>
          <w:sz w:val="28"/>
          <w:szCs w:val="28"/>
          <w:lang w:val="tr-TR"/>
        </w:rPr>
        <w:t xml:space="preserve">sadece belirli bir amaç için kullanılmaya uygun, </w:t>
      </w:r>
      <w:r w:rsidRPr="009E6CD9">
        <w:rPr>
          <w:rFonts w:ascii="Times New Roman" w:hAnsi="Times New Roman" w:cs="Times New Roman"/>
          <w:sz w:val="28"/>
          <w:szCs w:val="28"/>
          <w:lang w:val="tr-TR"/>
        </w:rPr>
        <w:t>Gürcistan standardı olarak kabul edilen ul</w:t>
      </w:r>
      <w:r w:rsidR="006B2597">
        <w:rPr>
          <w:rFonts w:ascii="Times New Roman" w:hAnsi="Times New Roman" w:cs="Times New Roman"/>
          <w:sz w:val="28"/>
          <w:szCs w:val="28"/>
          <w:lang w:val="tr-TR"/>
        </w:rPr>
        <w:t>uslararası standartlara</w:t>
      </w:r>
      <w:r>
        <w:rPr>
          <w:rFonts w:ascii="Times New Roman" w:hAnsi="Times New Roman" w:cs="Times New Roman"/>
          <w:sz w:val="28"/>
          <w:szCs w:val="28"/>
          <w:lang w:val="tr-TR"/>
        </w:rPr>
        <w:t>,</w:t>
      </w:r>
      <w:r w:rsidRPr="009E6CD9">
        <w:rPr>
          <w:rFonts w:ascii="Times New Roman" w:hAnsi="Times New Roman" w:cs="Times New Roman"/>
          <w:sz w:val="28"/>
          <w:szCs w:val="28"/>
          <w:lang w:val="tr-TR"/>
        </w:rPr>
        <w:t xml:space="preserve"> </w:t>
      </w:r>
      <w:r w:rsidR="006B2597">
        <w:rPr>
          <w:rFonts w:ascii="Times New Roman" w:hAnsi="Times New Roman" w:cs="Times New Roman"/>
          <w:sz w:val="28"/>
          <w:szCs w:val="28"/>
          <w:lang w:val="tr-TR"/>
        </w:rPr>
        <w:t>Avrupa standarda</w:t>
      </w:r>
      <w:r>
        <w:rPr>
          <w:rFonts w:ascii="Times New Roman" w:hAnsi="Times New Roman" w:cs="Times New Roman"/>
          <w:sz w:val="28"/>
          <w:szCs w:val="28"/>
          <w:lang w:val="tr-TR"/>
        </w:rPr>
        <w:t xml:space="preserve">, </w:t>
      </w:r>
    </w:p>
    <w:p w:rsidR="006B2597" w:rsidRDefault="009E6CD9" w:rsidP="00460991">
      <w:pPr>
        <w:pStyle w:val="ListeParagraf"/>
        <w:ind w:left="1080"/>
        <w:jc w:val="both"/>
        <w:rPr>
          <w:rFonts w:ascii="Times New Roman" w:hAnsi="Times New Roman" w:cs="Times New Roman"/>
          <w:sz w:val="28"/>
          <w:szCs w:val="28"/>
          <w:lang w:val="tr-TR"/>
        </w:rPr>
      </w:pPr>
      <w:r w:rsidRPr="009E6CD9">
        <w:rPr>
          <w:rFonts w:ascii="Times New Roman" w:hAnsi="Times New Roman" w:cs="Times New Roman"/>
          <w:sz w:val="28"/>
          <w:szCs w:val="28"/>
          <w:lang w:val="tr-TR"/>
        </w:rPr>
        <w:t xml:space="preserve">ve/veya  </w:t>
      </w:r>
      <w:r w:rsidR="009A56C7">
        <w:rPr>
          <w:rFonts w:ascii="Times New Roman" w:hAnsi="Times New Roman" w:cs="Times New Roman"/>
          <w:sz w:val="28"/>
          <w:szCs w:val="28"/>
          <w:lang w:val="tr-TR"/>
        </w:rPr>
        <w:t xml:space="preserve">50'inci Kararın ekinde </w:t>
      </w:r>
      <w:r w:rsidR="002351FF">
        <w:rPr>
          <w:rFonts w:ascii="Times New Roman" w:hAnsi="Times New Roman" w:cs="Times New Roman"/>
          <w:sz w:val="28"/>
          <w:szCs w:val="28"/>
          <w:lang w:val="tr-TR"/>
        </w:rPr>
        <w:t xml:space="preserve">verilen </w:t>
      </w:r>
      <w:r w:rsidR="006B2597">
        <w:rPr>
          <w:rFonts w:ascii="Times New Roman" w:hAnsi="Times New Roman" w:cs="Times New Roman"/>
          <w:sz w:val="28"/>
          <w:szCs w:val="28"/>
          <w:lang w:val="tr-TR"/>
        </w:rPr>
        <w:t>ülkelerin en az bir standarda</w:t>
      </w:r>
      <w:r w:rsidR="009A56C7">
        <w:rPr>
          <w:rFonts w:ascii="Times New Roman" w:hAnsi="Times New Roman" w:cs="Times New Roman"/>
          <w:sz w:val="28"/>
          <w:szCs w:val="28"/>
          <w:lang w:val="tr-TR"/>
        </w:rPr>
        <w:t xml:space="preserve"> uygun  ve bu teknik düzenlemelerin</w:t>
      </w:r>
      <w:r w:rsidR="006B2597">
        <w:rPr>
          <w:rFonts w:ascii="Times New Roman" w:hAnsi="Times New Roman" w:cs="Times New Roman"/>
          <w:sz w:val="28"/>
          <w:szCs w:val="28"/>
          <w:lang w:val="tr-TR"/>
        </w:rPr>
        <w:t xml:space="preserve"> Ek IV’te belirtilen minimum gereksinimleri karşılayan </w:t>
      </w:r>
      <w:r w:rsidR="00460991">
        <w:rPr>
          <w:rFonts w:ascii="Times New Roman" w:hAnsi="Times New Roman" w:cs="Times New Roman"/>
          <w:sz w:val="28"/>
          <w:szCs w:val="28"/>
          <w:lang w:val="tr-TR"/>
        </w:rPr>
        <w:t>İnşaat Demirini</w:t>
      </w:r>
      <w:r w:rsidR="009A56C7">
        <w:rPr>
          <w:rFonts w:ascii="Times New Roman" w:hAnsi="Times New Roman" w:cs="Times New Roman"/>
          <w:sz w:val="28"/>
          <w:szCs w:val="28"/>
          <w:lang w:val="tr-TR"/>
        </w:rPr>
        <w:t xml:space="preserve"> kullanmak</w:t>
      </w:r>
      <w:r w:rsidR="006B2597">
        <w:rPr>
          <w:rFonts w:ascii="Times New Roman" w:hAnsi="Times New Roman" w:cs="Times New Roman"/>
          <w:sz w:val="28"/>
          <w:szCs w:val="28"/>
          <w:lang w:val="tr-TR"/>
        </w:rPr>
        <w:t>la</w:t>
      </w:r>
      <w:r w:rsidR="009A56C7">
        <w:rPr>
          <w:rFonts w:ascii="Times New Roman" w:hAnsi="Times New Roman" w:cs="Times New Roman"/>
          <w:sz w:val="28"/>
          <w:szCs w:val="28"/>
          <w:lang w:val="tr-TR"/>
        </w:rPr>
        <w:t xml:space="preserve"> </w:t>
      </w:r>
      <w:r w:rsidR="006B2597" w:rsidRPr="006B2597">
        <w:rPr>
          <w:rFonts w:ascii="Times New Roman" w:hAnsi="Times New Roman" w:cs="Times New Roman"/>
          <w:sz w:val="28"/>
          <w:szCs w:val="28"/>
          <w:lang w:val="tr-TR"/>
        </w:rPr>
        <w:t>yükümlüdür:</w:t>
      </w:r>
    </w:p>
    <w:p w:rsidR="002B22C1" w:rsidRDefault="002B22C1" w:rsidP="009A56C7">
      <w:pPr>
        <w:pStyle w:val="ListeParagraf"/>
        <w:ind w:left="1080"/>
        <w:rPr>
          <w:rFonts w:ascii="Times New Roman" w:hAnsi="Times New Roman" w:cs="Times New Roman"/>
          <w:sz w:val="28"/>
          <w:szCs w:val="28"/>
          <w:lang w:val="tr-TR"/>
        </w:rPr>
      </w:pPr>
    </w:p>
    <w:p w:rsidR="002B22C1" w:rsidRDefault="002B22C1" w:rsidP="00460991">
      <w:pPr>
        <w:pStyle w:val="ListeParagraf"/>
        <w:ind w:left="1080"/>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b) </w:t>
      </w:r>
      <w:r w:rsidR="00460991">
        <w:rPr>
          <w:rFonts w:ascii="Times New Roman" w:hAnsi="Times New Roman" w:cs="Times New Roman"/>
          <w:sz w:val="28"/>
          <w:szCs w:val="28"/>
          <w:lang w:val="tr-TR"/>
        </w:rPr>
        <w:t>İnşaat Demirin</w:t>
      </w:r>
      <w:r>
        <w:rPr>
          <w:rFonts w:ascii="Times New Roman" w:hAnsi="Times New Roman" w:cs="Times New Roman"/>
          <w:sz w:val="28"/>
          <w:szCs w:val="28"/>
          <w:lang w:val="tr-TR"/>
        </w:rPr>
        <w:t xml:space="preserve"> her bir partiya aşağıdaki</w:t>
      </w:r>
      <w:r w:rsidRPr="002B22C1">
        <w:rPr>
          <w:rFonts w:ascii="Times New Roman" w:hAnsi="Times New Roman" w:cs="Times New Roman"/>
          <w:sz w:val="28"/>
          <w:szCs w:val="28"/>
          <w:lang w:val="tr-TR"/>
        </w:rPr>
        <w:t xml:space="preserve"> ekleyin:</w:t>
      </w:r>
    </w:p>
    <w:p w:rsidR="001C700F" w:rsidRDefault="001C700F" w:rsidP="00460991">
      <w:pPr>
        <w:pStyle w:val="ListeParagraf"/>
        <w:ind w:left="1080"/>
        <w:jc w:val="both"/>
        <w:rPr>
          <w:rFonts w:ascii="Times New Roman" w:hAnsi="Times New Roman" w:cs="Times New Roman"/>
          <w:sz w:val="28"/>
          <w:szCs w:val="28"/>
          <w:lang w:val="tr-TR"/>
        </w:rPr>
      </w:pPr>
    </w:p>
    <w:p w:rsidR="002B22C1" w:rsidRDefault="002B22C1" w:rsidP="00460991">
      <w:pPr>
        <w:pStyle w:val="ListeParagraf"/>
        <w:ind w:left="1080"/>
        <w:jc w:val="both"/>
        <w:rPr>
          <w:rFonts w:ascii="Times New Roman" w:hAnsi="Times New Roman" w:cs="Times New Roman"/>
          <w:sz w:val="28"/>
          <w:szCs w:val="28"/>
          <w:lang w:val="tr-TR"/>
        </w:rPr>
      </w:pPr>
      <w:r>
        <w:rPr>
          <w:rFonts w:ascii="Times New Roman" w:hAnsi="Times New Roman" w:cs="Times New Roman"/>
          <w:sz w:val="28"/>
          <w:szCs w:val="28"/>
          <w:lang w:val="tr-TR"/>
        </w:rPr>
        <w:t>B. a)</w:t>
      </w:r>
      <w:r w:rsidR="00CF3E86">
        <w:rPr>
          <w:rFonts w:ascii="Times New Roman" w:hAnsi="Times New Roman" w:cs="Times New Roman"/>
          <w:sz w:val="28"/>
          <w:szCs w:val="28"/>
          <w:lang w:val="tr-TR"/>
        </w:rPr>
        <w:t xml:space="preserve">   Kontröl</w:t>
      </w:r>
      <w:r w:rsidR="00CF3E86" w:rsidRPr="00CF3E86">
        <w:rPr>
          <w:rFonts w:ascii="Times New Roman" w:hAnsi="Times New Roman" w:cs="Times New Roman"/>
          <w:sz w:val="28"/>
          <w:szCs w:val="28"/>
          <w:lang w:val="tr-TR"/>
        </w:rPr>
        <w:t xml:space="preserve"> sertifikası №3.1</w:t>
      </w:r>
      <w:r w:rsidR="00CF3E86">
        <w:rPr>
          <w:rFonts w:ascii="Times New Roman" w:hAnsi="Times New Roman" w:cs="Times New Roman"/>
          <w:sz w:val="28"/>
          <w:szCs w:val="28"/>
          <w:lang w:val="tr-TR"/>
        </w:rPr>
        <w:t xml:space="preserve">   “</w:t>
      </w:r>
      <w:r>
        <w:rPr>
          <w:rFonts w:ascii="Times New Roman" w:hAnsi="Times New Roman" w:cs="Times New Roman"/>
          <w:sz w:val="28"/>
          <w:szCs w:val="28"/>
          <w:lang w:val="tr-TR"/>
        </w:rPr>
        <w:t xml:space="preserve"> </w:t>
      </w:r>
      <w:r w:rsidR="00CF3E86" w:rsidRPr="00CF3E86">
        <w:rPr>
          <w:rFonts w:ascii="Times New Roman" w:hAnsi="Times New Roman" w:cs="Times New Roman"/>
          <w:sz w:val="28"/>
          <w:szCs w:val="28"/>
          <w:lang w:val="tr-TR"/>
        </w:rPr>
        <w:t>Metal Ürünler</w:t>
      </w:r>
      <w:r w:rsidR="00CF3E86">
        <w:rPr>
          <w:rFonts w:ascii="Times New Roman" w:hAnsi="Times New Roman" w:cs="Times New Roman"/>
          <w:sz w:val="28"/>
          <w:szCs w:val="28"/>
          <w:lang w:val="tr-TR"/>
        </w:rPr>
        <w:t>i.</w:t>
      </w:r>
      <w:r w:rsidR="00CF3E86" w:rsidRPr="00CF3E86">
        <w:rPr>
          <w:rFonts w:ascii="Times New Roman" w:hAnsi="Times New Roman" w:cs="Times New Roman"/>
          <w:sz w:val="28"/>
          <w:szCs w:val="28"/>
          <w:lang w:val="tr-TR"/>
        </w:rPr>
        <w:t xml:space="preserve"> Denetim belgelerinin türleri</w:t>
      </w:r>
      <w:r w:rsidR="00CF3E86">
        <w:rPr>
          <w:rFonts w:ascii="Times New Roman" w:hAnsi="Times New Roman" w:cs="Times New Roman"/>
          <w:sz w:val="28"/>
          <w:szCs w:val="28"/>
          <w:lang w:val="tr-TR"/>
        </w:rPr>
        <w:t xml:space="preserve"> hakkında” </w:t>
      </w:r>
      <w:r w:rsidR="00CF3E86" w:rsidRPr="00CF3E86">
        <w:rPr>
          <w:rFonts w:ascii="Times New Roman" w:hAnsi="Times New Roman" w:cs="Times New Roman"/>
          <w:sz w:val="28"/>
          <w:szCs w:val="28"/>
          <w:lang w:val="tr-TR"/>
        </w:rPr>
        <w:t xml:space="preserve"> 10204: 2004 standardına göre;</w:t>
      </w:r>
    </w:p>
    <w:p w:rsidR="001C700F" w:rsidRDefault="001C700F" w:rsidP="00460991">
      <w:pPr>
        <w:pStyle w:val="ListeParagraf"/>
        <w:ind w:left="1080"/>
        <w:jc w:val="both"/>
        <w:rPr>
          <w:rFonts w:ascii="Times New Roman" w:hAnsi="Times New Roman" w:cs="Times New Roman"/>
          <w:sz w:val="28"/>
          <w:szCs w:val="28"/>
          <w:lang w:val="tr-TR"/>
        </w:rPr>
      </w:pPr>
    </w:p>
    <w:p w:rsidR="001C700F" w:rsidRDefault="001C700F" w:rsidP="00460991">
      <w:pPr>
        <w:pStyle w:val="ListeParagraf"/>
        <w:ind w:left="1080"/>
        <w:jc w:val="both"/>
        <w:rPr>
          <w:rFonts w:ascii="Times New Roman" w:hAnsi="Times New Roman" w:cs="Times New Roman"/>
          <w:sz w:val="28"/>
          <w:szCs w:val="28"/>
          <w:lang w:val="tr-TR"/>
        </w:rPr>
      </w:pPr>
    </w:p>
    <w:p w:rsidR="008F52DA" w:rsidRDefault="001C700F" w:rsidP="00460991">
      <w:pPr>
        <w:pStyle w:val="ListeParagraf"/>
        <w:ind w:left="1080"/>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B. b) </w:t>
      </w:r>
      <w:r w:rsidRPr="001C700F">
        <w:rPr>
          <w:rFonts w:ascii="Times New Roman" w:hAnsi="Times New Roman" w:cs="Times New Roman"/>
          <w:sz w:val="28"/>
          <w:szCs w:val="28"/>
          <w:lang w:val="tr-TR"/>
        </w:rPr>
        <w:t>Sertifikasyon kuruluşu tarafından yukarıda listelenen standartlardan birine uygun olarak</w:t>
      </w:r>
      <w:r>
        <w:rPr>
          <w:rFonts w:ascii="Times New Roman" w:hAnsi="Times New Roman" w:cs="Times New Roman"/>
          <w:sz w:val="28"/>
          <w:szCs w:val="28"/>
          <w:lang w:val="tr-TR"/>
        </w:rPr>
        <w:t xml:space="preserve"> verilen uygunluk değerlendirme</w:t>
      </w:r>
      <w:r w:rsidRPr="001C700F">
        <w:rPr>
          <w:rFonts w:ascii="Times New Roman" w:hAnsi="Times New Roman" w:cs="Times New Roman"/>
          <w:sz w:val="28"/>
          <w:szCs w:val="28"/>
          <w:lang w:val="tr-TR"/>
        </w:rPr>
        <w:t xml:space="preserve"> sertifikası</w:t>
      </w:r>
      <w:r>
        <w:rPr>
          <w:rFonts w:ascii="Times New Roman" w:hAnsi="Times New Roman" w:cs="Times New Roman"/>
          <w:sz w:val="28"/>
          <w:szCs w:val="28"/>
          <w:lang w:val="tr-TR"/>
        </w:rPr>
        <w:t>.</w:t>
      </w:r>
      <w:r w:rsidR="008F52DA">
        <w:rPr>
          <w:rFonts w:ascii="Times New Roman" w:hAnsi="Times New Roman" w:cs="Times New Roman"/>
          <w:sz w:val="28"/>
          <w:szCs w:val="28"/>
          <w:lang w:val="tr-TR"/>
        </w:rPr>
        <w:t xml:space="preserve"> Sözkonusu belge Üreticinin </w:t>
      </w:r>
      <w:r w:rsidR="00330B36">
        <w:rPr>
          <w:rFonts w:ascii="Times New Roman" w:hAnsi="Times New Roman" w:cs="Times New Roman"/>
          <w:sz w:val="28"/>
          <w:szCs w:val="28"/>
          <w:lang w:val="tr-TR"/>
        </w:rPr>
        <w:t>inşaat demiri</w:t>
      </w:r>
      <w:r w:rsidR="008F52DA">
        <w:rPr>
          <w:rFonts w:ascii="Times New Roman" w:hAnsi="Times New Roman" w:cs="Times New Roman"/>
          <w:sz w:val="28"/>
          <w:szCs w:val="28"/>
          <w:lang w:val="tr-TR"/>
        </w:rPr>
        <w:t xml:space="preserve"> ulusal standarta uygun üretim hakkını elde ettiğini teyit etmektedir. </w:t>
      </w:r>
    </w:p>
    <w:p w:rsidR="00181654" w:rsidRDefault="00181654" w:rsidP="008F52DA">
      <w:pPr>
        <w:pStyle w:val="ListeParagraf"/>
        <w:ind w:left="1080"/>
        <w:rPr>
          <w:rFonts w:ascii="Times New Roman" w:hAnsi="Times New Roman" w:cs="Times New Roman"/>
          <w:sz w:val="28"/>
          <w:szCs w:val="28"/>
          <w:lang w:val="tr-TR"/>
        </w:rPr>
      </w:pPr>
    </w:p>
    <w:p w:rsidR="00460991" w:rsidRPr="00A7512A" w:rsidRDefault="00A7512A" w:rsidP="00460991">
      <w:pPr>
        <w:pStyle w:val="ListeParagraf"/>
        <w:numPr>
          <w:ilvl w:val="0"/>
          <w:numId w:val="1"/>
        </w:numPr>
        <w:jc w:val="both"/>
        <w:rPr>
          <w:rFonts w:ascii="Times New Roman" w:hAnsi="Times New Roman" w:cs="Times New Roman"/>
          <w:sz w:val="28"/>
          <w:szCs w:val="28"/>
          <w:lang w:val="tr-TR"/>
        </w:rPr>
      </w:pPr>
      <w:r w:rsidRPr="00A7512A">
        <w:rPr>
          <w:rFonts w:ascii="Times New Roman" w:hAnsi="Times New Roman" w:cs="Times New Roman"/>
          <w:sz w:val="28"/>
          <w:szCs w:val="28"/>
          <w:lang w:val="tr-TR"/>
        </w:rPr>
        <w:t xml:space="preserve">Eğer Ambalaj veya beraberindeki dokümana uygun bilgi vermek </w:t>
      </w:r>
      <w:r>
        <w:rPr>
          <w:rFonts w:ascii="Times New Roman" w:hAnsi="Times New Roman" w:cs="Times New Roman"/>
          <w:sz w:val="28"/>
          <w:szCs w:val="28"/>
          <w:lang w:val="tr-TR"/>
        </w:rPr>
        <w:t>imkansız ise, ü</w:t>
      </w:r>
      <w:r w:rsidR="00181654" w:rsidRPr="00A7512A">
        <w:rPr>
          <w:rFonts w:ascii="Times New Roman" w:hAnsi="Times New Roman" w:cs="Times New Roman"/>
          <w:sz w:val="28"/>
          <w:szCs w:val="28"/>
          <w:lang w:val="tr-TR"/>
        </w:rPr>
        <w:t xml:space="preserve">retici, </w:t>
      </w:r>
      <w:r w:rsidR="00460991" w:rsidRPr="00A7512A">
        <w:rPr>
          <w:rFonts w:ascii="Times New Roman" w:hAnsi="Times New Roman" w:cs="Times New Roman"/>
          <w:sz w:val="28"/>
          <w:szCs w:val="28"/>
          <w:lang w:val="tr-TR"/>
        </w:rPr>
        <w:t>inşaat demirin</w:t>
      </w:r>
      <w:r w:rsidR="00181654" w:rsidRPr="00A7512A">
        <w:rPr>
          <w:rFonts w:ascii="Times New Roman" w:hAnsi="Times New Roman" w:cs="Times New Roman"/>
          <w:sz w:val="28"/>
          <w:szCs w:val="28"/>
          <w:lang w:val="tr-TR"/>
        </w:rPr>
        <w:t xml:space="preserve"> tipini, seri numarasını veya herhangi bir başka tanımlama öğesini </w:t>
      </w:r>
      <w:r w:rsidRPr="00A7512A">
        <w:rPr>
          <w:rFonts w:ascii="Times New Roman" w:hAnsi="Times New Roman" w:cs="Times New Roman"/>
          <w:sz w:val="28"/>
          <w:szCs w:val="28"/>
          <w:lang w:val="tr-TR"/>
        </w:rPr>
        <w:t xml:space="preserve">malzemenin üzerine </w:t>
      </w:r>
      <w:r w:rsidR="00181654" w:rsidRPr="00A7512A">
        <w:rPr>
          <w:rFonts w:ascii="Times New Roman" w:hAnsi="Times New Roman" w:cs="Times New Roman"/>
          <w:sz w:val="28"/>
          <w:szCs w:val="28"/>
          <w:lang w:val="tr-TR"/>
        </w:rPr>
        <w:t>sağlama hakkına yükümlüdür.</w:t>
      </w:r>
      <w:r w:rsidR="00E53515" w:rsidRPr="00A7512A">
        <w:rPr>
          <w:lang w:val="tr-TR"/>
        </w:rPr>
        <w:t xml:space="preserve"> </w:t>
      </w:r>
    </w:p>
    <w:p w:rsidR="001F0B2E" w:rsidRDefault="001F0B2E" w:rsidP="00460991">
      <w:pPr>
        <w:pStyle w:val="ListeParagraf"/>
        <w:numPr>
          <w:ilvl w:val="0"/>
          <w:numId w:val="1"/>
        </w:numPr>
        <w:jc w:val="both"/>
        <w:rPr>
          <w:rFonts w:ascii="Times New Roman" w:hAnsi="Times New Roman" w:cs="Times New Roman"/>
          <w:sz w:val="28"/>
          <w:szCs w:val="28"/>
          <w:lang w:val="tr-TR"/>
        </w:rPr>
      </w:pPr>
      <w:r w:rsidRPr="00460991">
        <w:rPr>
          <w:rFonts w:ascii="Times New Roman" w:hAnsi="Times New Roman" w:cs="Times New Roman"/>
          <w:sz w:val="28"/>
          <w:szCs w:val="28"/>
          <w:lang w:val="tr-TR"/>
        </w:rPr>
        <w:t>İthalatçı, üreticinin yetkili temsilcisi ve bayii</w:t>
      </w:r>
      <w:r w:rsidR="00460991" w:rsidRPr="00460991">
        <w:rPr>
          <w:rFonts w:ascii="Times New Roman" w:hAnsi="Times New Roman" w:cs="Times New Roman"/>
          <w:sz w:val="28"/>
          <w:szCs w:val="28"/>
          <w:lang w:val="tr-TR"/>
        </w:rPr>
        <w:t>,</w:t>
      </w:r>
      <w:r w:rsidRPr="00460991">
        <w:rPr>
          <w:rFonts w:ascii="Times New Roman" w:hAnsi="Times New Roman" w:cs="Times New Roman"/>
          <w:sz w:val="28"/>
          <w:szCs w:val="28"/>
          <w:lang w:val="tr-TR"/>
        </w:rPr>
        <w:t xml:space="preserve"> </w:t>
      </w:r>
      <w:r w:rsidR="00460991" w:rsidRPr="00460991">
        <w:rPr>
          <w:rFonts w:ascii="Times New Roman" w:hAnsi="Times New Roman" w:cs="Times New Roman"/>
          <w:sz w:val="28"/>
          <w:szCs w:val="28"/>
          <w:lang w:val="tr-TR"/>
        </w:rPr>
        <w:t xml:space="preserve"> </w:t>
      </w:r>
      <w:r w:rsidRPr="00460991">
        <w:rPr>
          <w:rFonts w:ascii="Times New Roman" w:hAnsi="Times New Roman" w:cs="Times New Roman"/>
          <w:sz w:val="28"/>
          <w:szCs w:val="28"/>
          <w:lang w:val="tr-TR"/>
        </w:rPr>
        <w:t>Gürcistan pazarına sadece bu düzenlemenin  Ek IV'ünde belirtilen şartları sağlayan  armatürü kullanmakla ve  Ek IV'ün 1. paragrafının "b" bendinde belirtilen belgeleri eklemekke zorunludur</w:t>
      </w:r>
      <w:r w:rsidR="00460991" w:rsidRPr="00460991">
        <w:rPr>
          <w:rFonts w:ascii="Times New Roman" w:hAnsi="Times New Roman" w:cs="Times New Roman"/>
          <w:sz w:val="28"/>
          <w:szCs w:val="28"/>
          <w:lang w:val="tr-TR"/>
        </w:rPr>
        <w:t>lar.</w:t>
      </w:r>
    </w:p>
    <w:p w:rsidR="002054A6" w:rsidRPr="002054A6" w:rsidRDefault="002054A6" w:rsidP="002054A6">
      <w:pPr>
        <w:pStyle w:val="ListeParagraf"/>
        <w:rPr>
          <w:rFonts w:ascii="Times New Roman" w:hAnsi="Times New Roman" w:cs="Times New Roman"/>
          <w:sz w:val="28"/>
          <w:szCs w:val="28"/>
          <w:lang w:val="tr-TR"/>
        </w:rPr>
      </w:pPr>
    </w:p>
    <w:p w:rsidR="002054A6" w:rsidRDefault="002054A6" w:rsidP="002054A6">
      <w:pPr>
        <w:pStyle w:val="ListeParagraf"/>
        <w:jc w:val="both"/>
        <w:rPr>
          <w:rFonts w:ascii="Times New Roman" w:hAnsi="Times New Roman" w:cs="Times New Roman"/>
          <w:sz w:val="28"/>
          <w:szCs w:val="28"/>
          <w:lang w:val="tr-TR"/>
        </w:rPr>
      </w:pPr>
    </w:p>
    <w:p w:rsidR="002054A6" w:rsidRDefault="002054A6" w:rsidP="002054A6">
      <w:pPr>
        <w:pStyle w:val="ListeParagraf"/>
        <w:jc w:val="both"/>
        <w:rPr>
          <w:rFonts w:ascii="Times New Roman" w:hAnsi="Times New Roman" w:cs="Times New Roman"/>
          <w:sz w:val="28"/>
          <w:szCs w:val="28"/>
          <w:lang w:val="tr-TR"/>
        </w:rPr>
      </w:pPr>
    </w:p>
    <w:p w:rsidR="002054A6" w:rsidRDefault="002054A6" w:rsidP="002054A6">
      <w:pPr>
        <w:pStyle w:val="ListeParagraf"/>
        <w:jc w:val="center"/>
        <w:rPr>
          <w:rFonts w:ascii="Times New Roman" w:hAnsi="Times New Roman" w:cs="Times New Roman"/>
          <w:sz w:val="28"/>
          <w:szCs w:val="28"/>
          <w:lang w:val="tr-TR"/>
        </w:rPr>
      </w:pPr>
      <w:r>
        <w:rPr>
          <w:rFonts w:ascii="Times New Roman" w:hAnsi="Times New Roman" w:cs="Times New Roman"/>
          <w:sz w:val="28"/>
          <w:szCs w:val="28"/>
          <w:lang w:val="tr-TR"/>
        </w:rPr>
        <w:lastRenderedPageBreak/>
        <w:t>İnşaat Demiri İ</w:t>
      </w:r>
      <w:r w:rsidRPr="002054A6">
        <w:rPr>
          <w:rFonts w:ascii="Times New Roman" w:hAnsi="Times New Roman" w:cs="Times New Roman"/>
          <w:sz w:val="28"/>
          <w:szCs w:val="28"/>
          <w:lang w:val="tr-TR"/>
        </w:rPr>
        <w:t xml:space="preserve">çin </w:t>
      </w:r>
      <w:r>
        <w:rPr>
          <w:rFonts w:ascii="Times New Roman" w:hAnsi="Times New Roman" w:cs="Times New Roman"/>
          <w:sz w:val="28"/>
          <w:szCs w:val="28"/>
          <w:lang w:val="tr-TR"/>
        </w:rPr>
        <w:t>Belirtilen Minimum Ş</w:t>
      </w:r>
      <w:r w:rsidRPr="002054A6">
        <w:rPr>
          <w:rFonts w:ascii="Times New Roman" w:hAnsi="Times New Roman" w:cs="Times New Roman"/>
          <w:sz w:val="28"/>
          <w:szCs w:val="28"/>
          <w:lang w:val="tr-TR"/>
        </w:rPr>
        <w:t>artlar</w:t>
      </w:r>
    </w:p>
    <w:p w:rsidR="002054A6" w:rsidRDefault="002054A6" w:rsidP="002054A6">
      <w:pPr>
        <w:pStyle w:val="ListeParagraf"/>
        <w:jc w:val="both"/>
        <w:rPr>
          <w:rFonts w:ascii="Times New Roman" w:hAnsi="Times New Roman" w:cs="Times New Roman"/>
          <w:sz w:val="28"/>
          <w:szCs w:val="28"/>
          <w:lang w:val="tr-TR"/>
        </w:rPr>
      </w:pPr>
    </w:p>
    <w:p w:rsidR="002054A6" w:rsidRDefault="002054A6" w:rsidP="002054A6">
      <w:pPr>
        <w:pStyle w:val="ListeParagraf"/>
        <w:numPr>
          <w:ilvl w:val="0"/>
          <w:numId w:val="3"/>
        </w:numPr>
        <w:jc w:val="both"/>
        <w:rPr>
          <w:rFonts w:ascii="Sylfaen" w:hAnsi="Sylfaen" w:cs="Sylfaen"/>
        </w:rPr>
      </w:pPr>
      <w:r>
        <w:rPr>
          <w:rFonts w:ascii="Sylfaen" w:hAnsi="Sylfaen" w:cs="Sylfaen"/>
        </w:rPr>
        <w:t>Genel Şartlar</w:t>
      </w:r>
    </w:p>
    <w:p w:rsidR="0021316C" w:rsidRDefault="0021316C" w:rsidP="002054A6">
      <w:pPr>
        <w:pStyle w:val="ListeParagraf"/>
        <w:ind w:left="1080"/>
        <w:jc w:val="both"/>
        <w:rPr>
          <w:rFonts w:ascii="Times New Roman" w:hAnsi="Times New Roman" w:cs="Times New Roman"/>
          <w:sz w:val="28"/>
          <w:szCs w:val="28"/>
          <w:lang w:val="tr-TR"/>
        </w:rPr>
      </w:pPr>
    </w:p>
    <w:p w:rsidR="002054A6" w:rsidRDefault="002054A6" w:rsidP="002054A6">
      <w:pPr>
        <w:pStyle w:val="ListeParagraf"/>
        <w:ind w:left="1080"/>
        <w:jc w:val="both"/>
        <w:rPr>
          <w:rFonts w:ascii="Times New Roman" w:hAnsi="Times New Roman" w:cs="Times New Roman"/>
          <w:sz w:val="28"/>
          <w:szCs w:val="28"/>
          <w:lang w:val="tr-TR"/>
        </w:rPr>
      </w:pPr>
      <w:r w:rsidRPr="002054A6">
        <w:rPr>
          <w:rFonts w:ascii="Times New Roman" w:hAnsi="Times New Roman" w:cs="Times New Roman"/>
          <w:sz w:val="28"/>
          <w:szCs w:val="28"/>
          <w:lang w:val="tr-TR"/>
        </w:rPr>
        <w:t>SNNT 1992 serisi standardı ta</w:t>
      </w:r>
      <w:r w:rsidR="0021316C">
        <w:rPr>
          <w:rFonts w:ascii="Times New Roman" w:hAnsi="Times New Roman" w:cs="Times New Roman"/>
          <w:sz w:val="28"/>
          <w:szCs w:val="28"/>
          <w:lang w:val="tr-TR"/>
        </w:rPr>
        <w:t>rafından kullanılması amaçlanan inşaat demirin aşağıdaki teknik ölçüler</w:t>
      </w:r>
      <w:r w:rsidRPr="002054A6">
        <w:rPr>
          <w:rFonts w:ascii="Times New Roman" w:hAnsi="Times New Roman" w:cs="Times New Roman"/>
          <w:sz w:val="28"/>
          <w:szCs w:val="28"/>
          <w:lang w:val="tr-TR"/>
        </w:rPr>
        <w:t xml:space="preserve"> bulunmaktadır: B400B, B500A, B500B, B500C, B550B.</w:t>
      </w:r>
    </w:p>
    <w:p w:rsidR="0021316C" w:rsidRDefault="0021316C" w:rsidP="002054A6">
      <w:pPr>
        <w:pStyle w:val="ListeParagraf"/>
        <w:ind w:left="1080"/>
        <w:jc w:val="both"/>
        <w:rPr>
          <w:rFonts w:ascii="Times New Roman" w:hAnsi="Times New Roman" w:cs="Times New Roman"/>
          <w:sz w:val="28"/>
          <w:szCs w:val="28"/>
          <w:lang w:val="tr-TR"/>
        </w:rPr>
      </w:pPr>
    </w:p>
    <w:p w:rsidR="0021316C" w:rsidRDefault="0021316C" w:rsidP="0021316C">
      <w:pPr>
        <w:pStyle w:val="ListeParagraf"/>
        <w:numPr>
          <w:ilvl w:val="0"/>
          <w:numId w:val="3"/>
        </w:numPr>
        <w:jc w:val="both"/>
        <w:rPr>
          <w:rFonts w:ascii="Times New Roman" w:hAnsi="Times New Roman" w:cs="Times New Roman"/>
          <w:sz w:val="28"/>
          <w:szCs w:val="28"/>
          <w:lang w:val="tr-TR"/>
        </w:rPr>
      </w:pPr>
      <w:r w:rsidRPr="0021316C">
        <w:rPr>
          <w:rFonts w:ascii="Times New Roman" w:hAnsi="Times New Roman" w:cs="Times New Roman"/>
          <w:sz w:val="28"/>
          <w:szCs w:val="28"/>
          <w:lang w:val="tr-TR"/>
        </w:rPr>
        <w:t>Kaynak ve kimyasal bileşimi</w:t>
      </w:r>
    </w:p>
    <w:p w:rsidR="0021316C" w:rsidRDefault="00330B36" w:rsidP="00330B36">
      <w:pPr>
        <w:pStyle w:val="ListeParagraf"/>
        <w:numPr>
          <w:ilvl w:val="1"/>
          <w:numId w:val="3"/>
        </w:numPr>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Kaynayabilen İnşaat Demirin tüm teknin kategorileri için aşağıdaki sertifikalar belirlenmiştir. </w:t>
      </w:r>
    </w:p>
    <w:p w:rsidR="00330B36" w:rsidRDefault="00330B36" w:rsidP="00330B36">
      <w:pPr>
        <w:pStyle w:val="ListeParagraf"/>
        <w:numPr>
          <w:ilvl w:val="0"/>
          <w:numId w:val="9"/>
        </w:numPr>
        <w:jc w:val="both"/>
        <w:rPr>
          <w:rFonts w:ascii="Times New Roman" w:hAnsi="Times New Roman" w:cs="Times New Roman"/>
          <w:sz w:val="28"/>
          <w:szCs w:val="28"/>
          <w:lang w:val="tr-TR"/>
        </w:rPr>
      </w:pPr>
      <w:r>
        <w:rPr>
          <w:rFonts w:ascii="Times New Roman" w:hAnsi="Times New Roman" w:cs="Times New Roman"/>
          <w:sz w:val="28"/>
          <w:szCs w:val="28"/>
          <w:lang w:val="tr-TR"/>
        </w:rPr>
        <w:t>karbon eşdeğeri</w:t>
      </w:r>
    </w:p>
    <w:p w:rsidR="00330B36" w:rsidRDefault="00330B36" w:rsidP="00330B36">
      <w:pPr>
        <w:pStyle w:val="ListeParagraf"/>
        <w:numPr>
          <w:ilvl w:val="0"/>
          <w:numId w:val="9"/>
        </w:numPr>
        <w:jc w:val="both"/>
        <w:rPr>
          <w:rFonts w:ascii="Times New Roman" w:hAnsi="Times New Roman" w:cs="Times New Roman"/>
          <w:sz w:val="28"/>
          <w:szCs w:val="28"/>
          <w:lang w:val="tr-TR"/>
        </w:rPr>
      </w:pPr>
      <w:r>
        <w:rPr>
          <w:rFonts w:ascii="Times New Roman" w:hAnsi="Times New Roman" w:cs="Times New Roman"/>
          <w:sz w:val="28"/>
          <w:szCs w:val="28"/>
          <w:lang w:val="tr-TR"/>
        </w:rPr>
        <w:t>belirli kimyasal bileşimi.</w:t>
      </w:r>
    </w:p>
    <w:p w:rsidR="00330B36" w:rsidRDefault="00330B36" w:rsidP="00330B36">
      <w:pPr>
        <w:pStyle w:val="ListeParagraf"/>
        <w:numPr>
          <w:ilvl w:val="1"/>
          <w:numId w:val="3"/>
        </w:numPr>
        <w:jc w:val="both"/>
        <w:rPr>
          <w:rFonts w:ascii="Times New Roman" w:hAnsi="Times New Roman" w:cs="Times New Roman"/>
          <w:sz w:val="28"/>
          <w:szCs w:val="28"/>
          <w:lang w:val="tr-TR"/>
        </w:rPr>
      </w:pPr>
      <w:r w:rsidRPr="00330B36">
        <w:rPr>
          <w:rFonts w:ascii="Times New Roman" w:hAnsi="Times New Roman" w:cs="Times New Roman"/>
          <w:sz w:val="28"/>
          <w:szCs w:val="28"/>
          <w:lang w:val="tr-TR"/>
        </w:rPr>
        <w:t>belirli kimyasal bileşimi</w:t>
      </w:r>
      <w:r>
        <w:rPr>
          <w:rFonts w:ascii="Times New Roman" w:hAnsi="Times New Roman" w:cs="Times New Roman"/>
          <w:sz w:val="28"/>
          <w:szCs w:val="28"/>
          <w:lang w:val="tr-TR"/>
        </w:rPr>
        <w:t xml:space="preserve"> ve karbon eşdeğerin maksimum değerleri aşağıdaki tablolarda belirlenen nurmları aşmayacak. </w:t>
      </w:r>
    </w:p>
    <w:p w:rsidR="00330B36" w:rsidRDefault="00330B36" w:rsidP="00330B36">
      <w:pPr>
        <w:pStyle w:val="ListeParagraf"/>
        <w:numPr>
          <w:ilvl w:val="1"/>
          <w:numId w:val="3"/>
        </w:numPr>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Karbon eşdeğerin </w:t>
      </w:r>
      <w:r w:rsidR="00736129">
        <w:rPr>
          <w:rFonts w:ascii="Times New Roman" w:hAnsi="Times New Roman" w:cs="Times New Roman"/>
          <w:sz w:val="28"/>
          <w:szCs w:val="28"/>
          <w:lang w:val="tr-TR"/>
        </w:rPr>
        <w:t xml:space="preserve">değeri Ceq aşağıdaki formulu ile hesaplanacakır. </w:t>
      </w:r>
    </w:p>
    <w:p w:rsidR="00736129" w:rsidRPr="00736129" w:rsidRDefault="00736129" w:rsidP="00736129">
      <w:pPr>
        <w:pStyle w:val="ListeParagraf"/>
        <w:ind w:left="1800"/>
        <w:jc w:val="both"/>
        <w:rPr>
          <w:rFonts w:ascii="Times New Roman" w:hAnsi="Times New Roman" w:cs="Times New Roman"/>
          <w:sz w:val="28"/>
          <w:szCs w:val="28"/>
          <w:lang w:val="tr-TR"/>
        </w:rPr>
      </w:pPr>
      <w:r w:rsidRPr="00736129">
        <w:rPr>
          <w:rFonts w:ascii="Times New Roman" w:hAnsi="Times New Roman" w:cs="Times New Roman"/>
          <w:sz w:val="28"/>
          <w:szCs w:val="28"/>
          <w:lang w:val="tr-TR"/>
        </w:rPr>
        <w:t>Ceq = C + Mn / 6 + (Cr + Mo + V) / 5 + (Ni + Cu) / 15,</w:t>
      </w:r>
      <w:r>
        <w:rPr>
          <w:rFonts w:ascii="Times New Roman" w:hAnsi="Times New Roman" w:cs="Times New Roman"/>
          <w:sz w:val="28"/>
          <w:szCs w:val="28"/>
          <w:lang w:val="tr-TR"/>
        </w:rPr>
        <w:t xml:space="preserve"> kimyasal elementler ağırlığın yüzdesidir. </w:t>
      </w:r>
    </w:p>
    <w:p w:rsidR="0021316C" w:rsidRPr="00460991" w:rsidRDefault="00330B36" w:rsidP="0021316C">
      <w:pPr>
        <w:pStyle w:val="ListeParagraf"/>
        <w:ind w:left="1080"/>
        <w:jc w:val="both"/>
        <w:rPr>
          <w:rFonts w:ascii="Times New Roman" w:hAnsi="Times New Roman" w:cs="Times New Roman"/>
          <w:sz w:val="28"/>
          <w:szCs w:val="28"/>
          <w:lang w:val="tr-TR"/>
        </w:rPr>
      </w:pPr>
      <w:r>
        <w:rPr>
          <w:rFonts w:ascii="Times New Roman" w:hAnsi="Times New Roman" w:cs="Times New Roman"/>
          <w:sz w:val="28"/>
          <w:szCs w:val="28"/>
          <w:lang w:val="tr-TR"/>
        </w:rPr>
        <w:t>Kaynayabilen</w:t>
      </w:r>
      <w:r w:rsidR="0021316C" w:rsidRPr="0021316C">
        <w:rPr>
          <w:rFonts w:ascii="Times New Roman" w:hAnsi="Times New Roman" w:cs="Times New Roman"/>
          <w:sz w:val="28"/>
          <w:szCs w:val="28"/>
          <w:lang w:val="tr-TR"/>
        </w:rPr>
        <w:t xml:space="preserve"> </w:t>
      </w:r>
      <w:r w:rsidR="0021316C">
        <w:rPr>
          <w:rFonts w:ascii="Times New Roman" w:hAnsi="Times New Roman" w:cs="Times New Roman"/>
          <w:sz w:val="28"/>
          <w:szCs w:val="28"/>
          <w:lang w:val="tr-TR"/>
        </w:rPr>
        <w:t>inşaat demirin</w:t>
      </w:r>
      <w:r w:rsidR="0021316C" w:rsidRPr="0021316C">
        <w:rPr>
          <w:rFonts w:ascii="Times New Roman" w:hAnsi="Times New Roman" w:cs="Times New Roman"/>
          <w:sz w:val="28"/>
          <w:szCs w:val="28"/>
          <w:lang w:val="tr-TR"/>
        </w:rPr>
        <w:t xml:space="preserve"> tüm teknik kategorileri için </w:t>
      </w:r>
      <w:r w:rsidR="0021316C">
        <w:rPr>
          <w:rFonts w:ascii="Times New Roman" w:hAnsi="Times New Roman" w:cs="Times New Roman"/>
          <w:sz w:val="28"/>
          <w:szCs w:val="28"/>
          <w:lang w:val="tr-TR"/>
        </w:rPr>
        <w:t>aşağıdaki özellikler belirtilmiştir:</w:t>
      </w:r>
    </w:p>
    <w:p w:rsidR="002B22C1" w:rsidRDefault="002B22C1" w:rsidP="00460991">
      <w:pPr>
        <w:pStyle w:val="ListeParagraf"/>
        <w:ind w:left="1080"/>
        <w:jc w:val="both"/>
        <w:rPr>
          <w:rFonts w:ascii="Times New Roman" w:hAnsi="Times New Roman" w:cs="Times New Roman"/>
          <w:sz w:val="28"/>
          <w:szCs w:val="28"/>
          <w:lang w:val="tr-TR"/>
        </w:rPr>
      </w:pPr>
    </w:p>
    <w:tbl>
      <w:tblPr>
        <w:tblStyle w:val="TabloKlavuzu"/>
        <w:tblW w:w="0" w:type="auto"/>
        <w:tblInd w:w="558" w:type="dxa"/>
        <w:tblLayout w:type="fixed"/>
        <w:tblLook w:val="04A0" w:firstRow="1" w:lastRow="0" w:firstColumn="1" w:lastColumn="0" w:noHBand="0" w:noVBand="1"/>
      </w:tblPr>
      <w:tblGrid>
        <w:gridCol w:w="720"/>
        <w:gridCol w:w="2065"/>
        <w:gridCol w:w="1038"/>
        <w:gridCol w:w="1039"/>
        <w:gridCol w:w="1039"/>
        <w:gridCol w:w="1039"/>
        <w:gridCol w:w="1039"/>
        <w:gridCol w:w="1039"/>
      </w:tblGrid>
      <w:tr w:rsidR="001D2BFD" w:rsidTr="00935C2A">
        <w:trPr>
          <w:trHeight w:val="1151"/>
        </w:trPr>
        <w:tc>
          <w:tcPr>
            <w:tcW w:w="720" w:type="dxa"/>
            <w:vMerge w:val="restart"/>
          </w:tcPr>
          <w:p w:rsidR="001D2BFD" w:rsidRDefault="001D2BFD" w:rsidP="009A56C7">
            <w:pPr>
              <w:pStyle w:val="ListeParagraf"/>
              <w:ind w:left="0"/>
              <w:rPr>
                <w:rFonts w:ascii="Times New Roman" w:hAnsi="Times New Roman" w:cs="Times New Roman"/>
                <w:sz w:val="28"/>
                <w:szCs w:val="28"/>
                <w:lang w:val="tr-TR"/>
              </w:rPr>
            </w:pPr>
          </w:p>
          <w:p w:rsidR="001D2BFD" w:rsidRDefault="001D2BFD" w:rsidP="009A56C7">
            <w:pPr>
              <w:pStyle w:val="ListeParagraf"/>
              <w:ind w:left="0"/>
              <w:rPr>
                <w:rFonts w:ascii="Times New Roman" w:hAnsi="Times New Roman" w:cs="Times New Roman"/>
                <w:sz w:val="28"/>
                <w:szCs w:val="28"/>
                <w:lang w:val="tr-TR"/>
              </w:rPr>
            </w:pPr>
            <w:r>
              <w:rPr>
                <w:rFonts w:ascii="Times New Roman" w:hAnsi="Times New Roman" w:cs="Times New Roman"/>
                <w:sz w:val="28"/>
                <w:szCs w:val="28"/>
                <w:lang w:val="tr-TR"/>
              </w:rPr>
              <w:t>No</w:t>
            </w:r>
          </w:p>
        </w:tc>
        <w:tc>
          <w:tcPr>
            <w:tcW w:w="2065" w:type="dxa"/>
            <w:vMerge w:val="restart"/>
          </w:tcPr>
          <w:p w:rsidR="001D2BFD" w:rsidRDefault="001D2BFD" w:rsidP="009A56C7">
            <w:pPr>
              <w:pStyle w:val="ListeParagraf"/>
              <w:ind w:left="0"/>
              <w:rPr>
                <w:rFonts w:ascii="Times New Roman" w:hAnsi="Times New Roman" w:cs="Times New Roman"/>
                <w:sz w:val="28"/>
                <w:szCs w:val="28"/>
                <w:lang w:val="tr-TR"/>
              </w:rPr>
            </w:pPr>
          </w:p>
          <w:p w:rsidR="001D2BFD" w:rsidRDefault="001D2BFD" w:rsidP="009A56C7">
            <w:pPr>
              <w:pStyle w:val="ListeParagraf"/>
              <w:ind w:left="0"/>
              <w:rPr>
                <w:rFonts w:ascii="Times New Roman" w:hAnsi="Times New Roman" w:cs="Times New Roman"/>
                <w:sz w:val="28"/>
                <w:szCs w:val="28"/>
                <w:lang w:val="tr-TR"/>
              </w:rPr>
            </w:pPr>
            <w:r w:rsidRPr="001D2BFD">
              <w:rPr>
                <w:rFonts w:ascii="Times New Roman" w:hAnsi="Times New Roman" w:cs="Times New Roman"/>
                <w:sz w:val="28"/>
                <w:szCs w:val="28"/>
                <w:lang w:val="tr-TR"/>
              </w:rPr>
              <w:t>Test nesnesi</w:t>
            </w:r>
          </w:p>
        </w:tc>
        <w:tc>
          <w:tcPr>
            <w:tcW w:w="6233" w:type="dxa"/>
            <w:gridSpan w:val="6"/>
          </w:tcPr>
          <w:p w:rsidR="00935C2A" w:rsidRDefault="00935C2A" w:rsidP="001D2BFD">
            <w:pPr>
              <w:pStyle w:val="ListeParagraf"/>
              <w:jc w:val="center"/>
              <w:rPr>
                <w:rFonts w:ascii="Times New Roman" w:hAnsi="Times New Roman" w:cs="Times New Roman"/>
                <w:sz w:val="28"/>
                <w:szCs w:val="28"/>
                <w:lang w:val="tr-TR"/>
              </w:rPr>
            </w:pPr>
          </w:p>
          <w:p w:rsidR="001D2BFD" w:rsidRDefault="001D2BFD" w:rsidP="00736129">
            <w:pPr>
              <w:pStyle w:val="ListeParagraf"/>
              <w:jc w:val="center"/>
              <w:rPr>
                <w:rFonts w:ascii="Times New Roman" w:hAnsi="Times New Roman" w:cs="Times New Roman"/>
                <w:sz w:val="28"/>
                <w:szCs w:val="28"/>
                <w:lang w:val="tr-TR"/>
              </w:rPr>
            </w:pPr>
            <w:r w:rsidRPr="001D2BFD">
              <w:rPr>
                <w:rFonts w:ascii="Times New Roman" w:hAnsi="Times New Roman" w:cs="Times New Roman"/>
                <w:sz w:val="28"/>
                <w:szCs w:val="28"/>
                <w:lang w:val="tr-TR"/>
              </w:rPr>
              <w:t>Kimyasal elementler ve karbon eşdeğerlerinin üst eşiği</w:t>
            </w:r>
            <w:r>
              <w:rPr>
                <w:rFonts w:ascii="Times New Roman" w:hAnsi="Times New Roman" w:cs="Times New Roman"/>
                <w:sz w:val="28"/>
                <w:szCs w:val="28"/>
                <w:lang w:val="tr-TR"/>
              </w:rPr>
              <w:t xml:space="preserve"> </w:t>
            </w:r>
            <w:r w:rsidRPr="001D2BFD">
              <w:rPr>
                <w:rFonts w:ascii="Times New Roman" w:hAnsi="Times New Roman" w:cs="Times New Roman"/>
                <w:sz w:val="28"/>
                <w:szCs w:val="28"/>
                <w:lang w:val="tr-TR"/>
              </w:rPr>
              <w:t>Değer</w:t>
            </w:r>
            <w:r>
              <w:rPr>
                <w:rFonts w:ascii="Times New Roman" w:hAnsi="Times New Roman" w:cs="Times New Roman"/>
                <w:sz w:val="28"/>
                <w:szCs w:val="28"/>
                <w:lang w:val="tr-TR"/>
              </w:rPr>
              <w:t>i</w:t>
            </w:r>
            <w:r w:rsidRPr="001D2BFD">
              <w:rPr>
                <w:rFonts w:ascii="Times New Roman" w:hAnsi="Times New Roman" w:cs="Times New Roman"/>
                <w:sz w:val="28"/>
                <w:szCs w:val="28"/>
                <w:lang w:val="tr-TR"/>
              </w:rPr>
              <w:t>, kütle</w:t>
            </w:r>
            <w:r w:rsidR="00736129">
              <w:rPr>
                <w:rFonts w:ascii="Times New Roman" w:hAnsi="Times New Roman" w:cs="Times New Roman"/>
                <w:sz w:val="28"/>
                <w:szCs w:val="28"/>
                <w:lang w:val="tr-TR"/>
              </w:rPr>
              <w:t xml:space="preserve">nin </w:t>
            </w:r>
            <w:r w:rsidR="00736129" w:rsidRPr="001D2BFD">
              <w:rPr>
                <w:rFonts w:ascii="Times New Roman" w:hAnsi="Times New Roman" w:cs="Times New Roman"/>
                <w:sz w:val="28"/>
                <w:szCs w:val="28"/>
                <w:lang w:val="tr-TR"/>
              </w:rPr>
              <w:t>%</w:t>
            </w:r>
          </w:p>
        </w:tc>
      </w:tr>
      <w:tr w:rsidR="001D2BFD" w:rsidTr="00066CA7">
        <w:trPr>
          <w:trHeight w:val="440"/>
        </w:trPr>
        <w:tc>
          <w:tcPr>
            <w:tcW w:w="720" w:type="dxa"/>
            <w:vMerge/>
          </w:tcPr>
          <w:p w:rsidR="001D2BFD" w:rsidRDefault="001D2BFD" w:rsidP="009A56C7">
            <w:pPr>
              <w:pStyle w:val="ListeParagraf"/>
              <w:ind w:left="0"/>
              <w:rPr>
                <w:rFonts w:ascii="Times New Roman" w:hAnsi="Times New Roman" w:cs="Times New Roman"/>
                <w:sz w:val="28"/>
                <w:szCs w:val="28"/>
                <w:lang w:val="tr-TR"/>
              </w:rPr>
            </w:pPr>
          </w:p>
        </w:tc>
        <w:tc>
          <w:tcPr>
            <w:tcW w:w="2065" w:type="dxa"/>
            <w:vMerge/>
          </w:tcPr>
          <w:p w:rsidR="001D2BFD" w:rsidRDefault="001D2BFD" w:rsidP="009A56C7">
            <w:pPr>
              <w:pStyle w:val="ListeParagraf"/>
              <w:ind w:left="0"/>
              <w:rPr>
                <w:rFonts w:ascii="Times New Roman" w:hAnsi="Times New Roman" w:cs="Times New Roman"/>
                <w:sz w:val="28"/>
                <w:szCs w:val="28"/>
                <w:lang w:val="tr-TR"/>
              </w:rPr>
            </w:pPr>
          </w:p>
        </w:tc>
        <w:tc>
          <w:tcPr>
            <w:tcW w:w="1038" w:type="dxa"/>
          </w:tcPr>
          <w:p w:rsidR="001D2BFD" w:rsidRDefault="001D2BFD">
            <w:r w:rsidRPr="00382BC2">
              <w:t xml:space="preserve">C* </w:t>
            </w:r>
          </w:p>
        </w:tc>
        <w:tc>
          <w:tcPr>
            <w:tcW w:w="1039" w:type="dxa"/>
          </w:tcPr>
          <w:p w:rsidR="001D2BFD" w:rsidRDefault="001D2BFD">
            <w:r>
              <w:t xml:space="preserve"> S </w:t>
            </w:r>
            <w:r w:rsidRPr="00382BC2">
              <w:t xml:space="preserve"> </w:t>
            </w:r>
          </w:p>
        </w:tc>
        <w:tc>
          <w:tcPr>
            <w:tcW w:w="1039" w:type="dxa"/>
          </w:tcPr>
          <w:p w:rsidR="001D2BFD" w:rsidRDefault="001D2BFD" w:rsidP="00722B7E">
            <w:r>
              <w:t>P</w:t>
            </w:r>
          </w:p>
        </w:tc>
        <w:tc>
          <w:tcPr>
            <w:tcW w:w="1039" w:type="dxa"/>
          </w:tcPr>
          <w:p w:rsidR="001D2BFD" w:rsidRDefault="001D2BFD" w:rsidP="00722B7E">
            <w:r w:rsidRPr="00382BC2">
              <w:t xml:space="preserve">N** </w:t>
            </w:r>
          </w:p>
        </w:tc>
        <w:tc>
          <w:tcPr>
            <w:tcW w:w="1039" w:type="dxa"/>
          </w:tcPr>
          <w:p w:rsidR="001D2BFD" w:rsidRDefault="001D2BFD" w:rsidP="00722B7E">
            <w:r>
              <w:t xml:space="preserve"> CU </w:t>
            </w:r>
            <w:r w:rsidRPr="00382BC2">
              <w:t xml:space="preserve"> </w:t>
            </w:r>
          </w:p>
        </w:tc>
        <w:tc>
          <w:tcPr>
            <w:tcW w:w="1039" w:type="dxa"/>
          </w:tcPr>
          <w:p w:rsidR="001D2BFD" w:rsidRDefault="001D2BFD" w:rsidP="00722B7E">
            <w:r w:rsidRPr="00382BC2">
              <w:t xml:space="preserve"> Ceq* </w:t>
            </w:r>
          </w:p>
        </w:tc>
      </w:tr>
      <w:tr w:rsidR="001D2BFD" w:rsidTr="00066CA7">
        <w:trPr>
          <w:trHeight w:val="440"/>
        </w:trPr>
        <w:tc>
          <w:tcPr>
            <w:tcW w:w="720" w:type="dxa"/>
          </w:tcPr>
          <w:p w:rsidR="001D2BFD" w:rsidRDefault="00935C2A" w:rsidP="009A56C7">
            <w:pPr>
              <w:pStyle w:val="ListeParagraf"/>
              <w:ind w:left="0"/>
              <w:rPr>
                <w:rFonts w:ascii="Times New Roman" w:hAnsi="Times New Roman" w:cs="Times New Roman"/>
                <w:sz w:val="28"/>
                <w:szCs w:val="28"/>
                <w:lang w:val="tr-TR"/>
              </w:rPr>
            </w:pPr>
            <w:r>
              <w:rPr>
                <w:rFonts w:ascii="Times New Roman" w:hAnsi="Times New Roman" w:cs="Times New Roman"/>
                <w:sz w:val="28"/>
                <w:szCs w:val="28"/>
                <w:lang w:val="tr-TR"/>
              </w:rPr>
              <w:t>1</w:t>
            </w:r>
          </w:p>
        </w:tc>
        <w:tc>
          <w:tcPr>
            <w:tcW w:w="2065" w:type="dxa"/>
          </w:tcPr>
          <w:p w:rsidR="001D2BFD" w:rsidRDefault="00935C2A" w:rsidP="009A56C7">
            <w:pPr>
              <w:pStyle w:val="ListeParagraf"/>
              <w:ind w:left="0"/>
              <w:rPr>
                <w:rFonts w:ascii="Times New Roman" w:hAnsi="Times New Roman" w:cs="Times New Roman"/>
                <w:sz w:val="28"/>
                <w:szCs w:val="28"/>
                <w:lang w:val="tr-TR"/>
              </w:rPr>
            </w:pPr>
            <w:r w:rsidRPr="00935C2A">
              <w:rPr>
                <w:rFonts w:ascii="Times New Roman" w:hAnsi="Times New Roman" w:cs="Times New Roman"/>
                <w:sz w:val="28"/>
                <w:szCs w:val="28"/>
                <w:lang w:val="tr-TR"/>
              </w:rPr>
              <w:t>1 alaşım analizi</w:t>
            </w:r>
          </w:p>
        </w:tc>
        <w:tc>
          <w:tcPr>
            <w:tcW w:w="1038" w:type="dxa"/>
          </w:tcPr>
          <w:p w:rsidR="001D2BFD" w:rsidRDefault="001D2BFD" w:rsidP="001D2BFD">
            <w:r w:rsidRPr="00D31709">
              <w:t xml:space="preserve">0,220 </w:t>
            </w:r>
          </w:p>
        </w:tc>
        <w:tc>
          <w:tcPr>
            <w:tcW w:w="1039" w:type="dxa"/>
          </w:tcPr>
          <w:p w:rsidR="001D2BFD" w:rsidRDefault="001D2BFD">
            <w:r w:rsidRPr="00D31709">
              <w:t>0,050</w:t>
            </w:r>
          </w:p>
        </w:tc>
        <w:tc>
          <w:tcPr>
            <w:tcW w:w="1039" w:type="dxa"/>
          </w:tcPr>
          <w:p w:rsidR="001D2BFD" w:rsidRDefault="001D2BFD">
            <w:r w:rsidRPr="00D31709">
              <w:t>0,050</w:t>
            </w:r>
          </w:p>
        </w:tc>
        <w:tc>
          <w:tcPr>
            <w:tcW w:w="1039" w:type="dxa"/>
          </w:tcPr>
          <w:p w:rsidR="001D2BFD" w:rsidRDefault="001D2BFD">
            <w:r w:rsidRPr="00D31709">
              <w:t>0,012</w:t>
            </w:r>
          </w:p>
        </w:tc>
        <w:tc>
          <w:tcPr>
            <w:tcW w:w="1039" w:type="dxa"/>
          </w:tcPr>
          <w:p w:rsidR="001D2BFD" w:rsidRDefault="001D2BFD">
            <w:r w:rsidRPr="00D31709">
              <w:t>0,800</w:t>
            </w:r>
          </w:p>
        </w:tc>
        <w:tc>
          <w:tcPr>
            <w:tcW w:w="1039" w:type="dxa"/>
          </w:tcPr>
          <w:p w:rsidR="001D2BFD" w:rsidRDefault="001D2BFD">
            <w:r w:rsidRPr="00D31709">
              <w:t>0,500</w:t>
            </w:r>
          </w:p>
        </w:tc>
      </w:tr>
      <w:tr w:rsidR="00935C2A" w:rsidTr="00066CA7">
        <w:trPr>
          <w:trHeight w:val="440"/>
        </w:trPr>
        <w:tc>
          <w:tcPr>
            <w:tcW w:w="720" w:type="dxa"/>
          </w:tcPr>
          <w:p w:rsidR="00935C2A" w:rsidRDefault="00935C2A" w:rsidP="009A56C7">
            <w:pPr>
              <w:pStyle w:val="ListeParagraf"/>
              <w:ind w:left="0"/>
              <w:rPr>
                <w:rFonts w:ascii="Times New Roman" w:hAnsi="Times New Roman" w:cs="Times New Roman"/>
                <w:sz w:val="28"/>
                <w:szCs w:val="28"/>
                <w:lang w:val="tr-TR"/>
              </w:rPr>
            </w:pPr>
            <w:r>
              <w:rPr>
                <w:rFonts w:ascii="Times New Roman" w:hAnsi="Times New Roman" w:cs="Times New Roman"/>
                <w:sz w:val="28"/>
                <w:szCs w:val="28"/>
                <w:lang w:val="tr-TR"/>
              </w:rPr>
              <w:t>2</w:t>
            </w:r>
          </w:p>
        </w:tc>
        <w:tc>
          <w:tcPr>
            <w:tcW w:w="2065" w:type="dxa"/>
          </w:tcPr>
          <w:p w:rsidR="00935C2A" w:rsidRDefault="00935C2A" w:rsidP="009A56C7">
            <w:pPr>
              <w:pStyle w:val="ListeParagraf"/>
              <w:ind w:left="0"/>
              <w:rPr>
                <w:rFonts w:ascii="Times New Roman" w:hAnsi="Times New Roman" w:cs="Times New Roman"/>
                <w:sz w:val="28"/>
                <w:szCs w:val="28"/>
                <w:lang w:val="tr-TR"/>
              </w:rPr>
            </w:pPr>
            <w:r w:rsidRPr="00935C2A">
              <w:rPr>
                <w:rFonts w:ascii="Times New Roman" w:hAnsi="Times New Roman" w:cs="Times New Roman"/>
                <w:sz w:val="28"/>
                <w:szCs w:val="28"/>
                <w:lang w:val="tr-TR"/>
              </w:rPr>
              <w:t>Ürün analizi</w:t>
            </w:r>
          </w:p>
        </w:tc>
        <w:tc>
          <w:tcPr>
            <w:tcW w:w="1038" w:type="dxa"/>
          </w:tcPr>
          <w:p w:rsidR="00935C2A" w:rsidRDefault="00935C2A" w:rsidP="00935C2A">
            <w:r w:rsidRPr="00BB12B2">
              <w:t xml:space="preserve">0,240 </w:t>
            </w:r>
          </w:p>
        </w:tc>
        <w:tc>
          <w:tcPr>
            <w:tcW w:w="1039" w:type="dxa"/>
          </w:tcPr>
          <w:p w:rsidR="00935C2A" w:rsidRDefault="00935C2A">
            <w:r w:rsidRPr="00BB12B2">
              <w:t>0,055</w:t>
            </w:r>
          </w:p>
        </w:tc>
        <w:tc>
          <w:tcPr>
            <w:tcW w:w="1039" w:type="dxa"/>
          </w:tcPr>
          <w:p w:rsidR="00935C2A" w:rsidRDefault="00935C2A">
            <w:r w:rsidRPr="00BB12B2">
              <w:t>0,055</w:t>
            </w:r>
          </w:p>
        </w:tc>
        <w:tc>
          <w:tcPr>
            <w:tcW w:w="1039" w:type="dxa"/>
          </w:tcPr>
          <w:p w:rsidR="00935C2A" w:rsidRDefault="00935C2A">
            <w:r w:rsidRPr="00BB12B2">
              <w:t>0,014</w:t>
            </w:r>
          </w:p>
        </w:tc>
        <w:tc>
          <w:tcPr>
            <w:tcW w:w="1039" w:type="dxa"/>
          </w:tcPr>
          <w:p w:rsidR="00935C2A" w:rsidRDefault="00935C2A">
            <w:r w:rsidRPr="00BB12B2">
              <w:t>0,850</w:t>
            </w:r>
          </w:p>
        </w:tc>
        <w:tc>
          <w:tcPr>
            <w:tcW w:w="1039" w:type="dxa"/>
          </w:tcPr>
          <w:p w:rsidR="00935C2A" w:rsidRDefault="00935C2A">
            <w:r w:rsidRPr="00BB12B2">
              <w:t>0,520.</w:t>
            </w:r>
          </w:p>
        </w:tc>
      </w:tr>
    </w:tbl>
    <w:p w:rsidR="006B2597" w:rsidRPr="00783AA4" w:rsidRDefault="006B2597" w:rsidP="009A56C7">
      <w:pPr>
        <w:pStyle w:val="ListeParagraf"/>
        <w:ind w:left="1080"/>
        <w:rPr>
          <w:rFonts w:ascii="Times New Roman" w:hAnsi="Times New Roman" w:cs="Times New Roman"/>
          <w:sz w:val="28"/>
          <w:szCs w:val="28"/>
          <w:lang w:val="tr-TR"/>
        </w:rPr>
      </w:pPr>
    </w:p>
    <w:p w:rsidR="00783AA4" w:rsidRPr="00F64C11" w:rsidRDefault="00783AA4" w:rsidP="006B2597">
      <w:pPr>
        <w:tabs>
          <w:tab w:val="left" w:pos="1555"/>
        </w:tabs>
        <w:rPr>
          <w:rFonts w:ascii="Times New Roman" w:hAnsi="Times New Roman" w:cs="Times New Roman"/>
          <w:sz w:val="28"/>
          <w:szCs w:val="28"/>
          <w:lang w:val="tr-TR"/>
        </w:rPr>
      </w:pPr>
      <w:r w:rsidRPr="00F64C11">
        <w:rPr>
          <w:rFonts w:ascii="Times New Roman" w:hAnsi="Times New Roman" w:cs="Times New Roman"/>
          <w:sz w:val="28"/>
          <w:szCs w:val="28"/>
          <w:lang w:val="tr-TR"/>
        </w:rPr>
        <w:t>Not:</w:t>
      </w:r>
    </w:p>
    <w:p w:rsidR="00783AA4" w:rsidRDefault="00783AA4" w:rsidP="00783AA4">
      <w:pPr>
        <w:tabs>
          <w:tab w:val="left" w:pos="1555"/>
        </w:tabs>
        <w:jc w:val="both"/>
        <w:rPr>
          <w:rFonts w:ascii="Times New Roman" w:hAnsi="Times New Roman" w:cs="Times New Roman"/>
          <w:sz w:val="28"/>
          <w:szCs w:val="28"/>
          <w:lang w:val="tr-TR"/>
        </w:rPr>
      </w:pPr>
      <w:r w:rsidRPr="00F64C11">
        <w:rPr>
          <w:rFonts w:ascii="Times New Roman" w:hAnsi="Times New Roman" w:cs="Times New Roman"/>
          <w:sz w:val="28"/>
          <w:szCs w:val="28"/>
          <w:lang w:val="tr-TR"/>
        </w:rPr>
        <w:t>Karbon muhtevasının üst limitinin değeri% 0,02 (kütle) azalırsa, karbon içeriğinin üst limit değerini% 0,03 (kütle) arttırmak mümkündür.</w:t>
      </w:r>
    </w:p>
    <w:p w:rsidR="008A57FC" w:rsidRDefault="008A57FC" w:rsidP="00783AA4">
      <w:pPr>
        <w:tabs>
          <w:tab w:val="left" w:pos="1555"/>
        </w:tabs>
        <w:jc w:val="both"/>
        <w:rPr>
          <w:rFonts w:ascii="Times New Roman" w:hAnsi="Times New Roman" w:cs="Times New Roman"/>
          <w:sz w:val="28"/>
          <w:szCs w:val="28"/>
          <w:lang w:val="tr-TR"/>
        </w:rPr>
      </w:pPr>
      <w:r w:rsidRPr="008A57FC">
        <w:rPr>
          <w:rFonts w:ascii="Times New Roman" w:hAnsi="Times New Roman" w:cs="Times New Roman"/>
          <w:sz w:val="28"/>
          <w:szCs w:val="28"/>
          <w:lang w:val="tr-TR"/>
        </w:rPr>
        <w:lastRenderedPageBreak/>
        <w:t>* Nitrojenli reaktiflerin sayısı önemli ölçüde artarsa, daha yüksek seviyelerde nitrojen içeriğine izin verilir.</w:t>
      </w:r>
    </w:p>
    <w:p w:rsidR="006122AC" w:rsidRPr="006122AC" w:rsidRDefault="006122AC" w:rsidP="006122AC">
      <w:pPr>
        <w:pStyle w:val="ListeParagraf"/>
        <w:numPr>
          <w:ilvl w:val="0"/>
          <w:numId w:val="3"/>
        </w:numPr>
        <w:tabs>
          <w:tab w:val="left" w:pos="1555"/>
        </w:tabs>
        <w:jc w:val="both"/>
        <w:rPr>
          <w:rFonts w:ascii="Times New Roman" w:hAnsi="Times New Roman" w:cs="Times New Roman"/>
          <w:sz w:val="28"/>
          <w:szCs w:val="28"/>
          <w:lang w:val="tr-TR"/>
        </w:rPr>
      </w:pPr>
      <w:r w:rsidRPr="006122AC">
        <w:rPr>
          <w:rFonts w:ascii="Times New Roman" w:hAnsi="Times New Roman" w:cs="Times New Roman"/>
          <w:sz w:val="28"/>
          <w:szCs w:val="28"/>
          <w:lang w:val="tr-TR"/>
        </w:rPr>
        <w:t>Mekanik özellikleri</w:t>
      </w:r>
    </w:p>
    <w:p w:rsidR="006122AC" w:rsidRPr="006122AC" w:rsidRDefault="006122AC" w:rsidP="006122AC">
      <w:pPr>
        <w:pStyle w:val="ListeParagraf"/>
        <w:numPr>
          <w:ilvl w:val="1"/>
          <w:numId w:val="3"/>
        </w:numPr>
        <w:tabs>
          <w:tab w:val="left" w:pos="1555"/>
        </w:tabs>
        <w:jc w:val="both"/>
        <w:rPr>
          <w:rFonts w:ascii="Times New Roman" w:hAnsi="Times New Roman" w:cs="Times New Roman"/>
          <w:sz w:val="28"/>
          <w:szCs w:val="28"/>
          <w:lang w:val="tr-TR"/>
        </w:rPr>
      </w:pPr>
      <w:r w:rsidRPr="006122AC">
        <w:rPr>
          <w:rFonts w:ascii="Times New Roman" w:hAnsi="Times New Roman" w:cs="Times New Roman"/>
          <w:sz w:val="28"/>
          <w:szCs w:val="28"/>
          <w:lang w:val="tr-TR"/>
        </w:rPr>
        <w:t>gerilebilirlik özellikleri</w:t>
      </w:r>
    </w:p>
    <w:p w:rsidR="006122AC" w:rsidRPr="006122AC" w:rsidRDefault="006122AC" w:rsidP="006122AC">
      <w:pPr>
        <w:pStyle w:val="ListeParagraf"/>
        <w:tabs>
          <w:tab w:val="left" w:pos="1555"/>
        </w:tabs>
        <w:ind w:left="1800"/>
        <w:jc w:val="both"/>
        <w:rPr>
          <w:rFonts w:ascii="Times New Roman" w:hAnsi="Times New Roman" w:cs="Times New Roman"/>
          <w:sz w:val="28"/>
          <w:szCs w:val="28"/>
          <w:lang w:val="tr-TR"/>
        </w:rPr>
      </w:pPr>
      <w:r w:rsidRPr="00736129">
        <w:rPr>
          <w:rFonts w:ascii="Times New Roman" w:hAnsi="Times New Roman" w:cs="Times New Roman"/>
          <w:sz w:val="28"/>
          <w:szCs w:val="28"/>
          <w:lang w:val="tr-TR"/>
        </w:rPr>
        <w:t xml:space="preserve">3.1.1. İnşaat demirinin </w:t>
      </w:r>
      <w:r w:rsidRPr="006122AC">
        <w:rPr>
          <w:rFonts w:ascii="Times New Roman" w:hAnsi="Times New Roman" w:cs="Times New Roman"/>
          <w:sz w:val="28"/>
          <w:szCs w:val="28"/>
          <w:lang w:val="tr-TR"/>
        </w:rPr>
        <w:t>gerilebilirlik özellikleri için gereksinimler (</w:t>
      </w:r>
      <w:r w:rsidRPr="00736129">
        <w:rPr>
          <w:rFonts w:ascii="Times New Roman" w:hAnsi="Times New Roman" w:cs="Times New Roman"/>
          <w:sz w:val="28"/>
          <w:szCs w:val="28"/>
          <w:lang w:val="tr-TR"/>
        </w:rPr>
        <w:t xml:space="preserve">Re, Rm/Re, Agt და Re, act./Re, nom.) </w:t>
      </w:r>
      <w:r w:rsidRPr="006122AC">
        <w:rPr>
          <w:rFonts w:ascii="Times New Roman" w:hAnsi="Times New Roman" w:cs="Times New Roman"/>
          <w:sz w:val="28"/>
          <w:szCs w:val="28"/>
          <w:lang w:val="tr-TR"/>
        </w:rPr>
        <w:t xml:space="preserve"> Tablo 2'de verilmiştir.</w:t>
      </w:r>
    </w:p>
    <w:p w:rsidR="00660357" w:rsidRDefault="00660357" w:rsidP="00783AA4">
      <w:pPr>
        <w:tabs>
          <w:tab w:val="left" w:pos="1555"/>
        </w:tabs>
        <w:jc w:val="both"/>
        <w:rPr>
          <w:rFonts w:ascii="Times New Roman" w:hAnsi="Times New Roman" w:cs="Times New Roman"/>
          <w:sz w:val="28"/>
          <w:szCs w:val="28"/>
          <w:lang w:val="tr-TR"/>
        </w:rPr>
      </w:pPr>
    </w:p>
    <w:p w:rsidR="00A73754" w:rsidRDefault="00A73754" w:rsidP="00A73754">
      <w:pPr>
        <w:pStyle w:val="ListeParagraf"/>
        <w:tabs>
          <w:tab w:val="left" w:pos="1555"/>
        </w:tabs>
        <w:ind w:left="1245"/>
        <w:jc w:val="both"/>
        <w:rPr>
          <w:rFonts w:ascii="Times New Roman" w:hAnsi="Times New Roman" w:cs="Times New Roman"/>
          <w:sz w:val="28"/>
          <w:szCs w:val="28"/>
          <w:lang w:val="tr-TR"/>
        </w:rPr>
      </w:pPr>
    </w:p>
    <w:p w:rsidR="00A73754" w:rsidRDefault="00A73754" w:rsidP="00A73754">
      <w:pPr>
        <w:pStyle w:val="ListeParagraf"/>
        <w:tabs>
          <w:tab w:val="left" w:pos="1555"/>
        </w:tabs>
        <w:ind w:left="1245"/>
        <w:jc w:val="both"/>
        <w:rPr>
          <w:rFonts w:ascii="Times New Roman" w:hAnsi="Times New Roman" w:cs="Times New Roman"/>
          <w:sz w:val="28"/>
          <w:szCs w:val="28"/>
          <w:lang w:val="tr-TR"/>
        </w:rPr>
      </w:pPr>
      <w:r w:rsidRPr="00A73754">
        <w:rPr>
          <w:rFonts w:ascii="Times New Roman" w:hAnsi="Times New Roman" w:cs="Times New Roman"/>
          <w:sz w:val="28"/>
          <w:szCs w:val="28"/>
          <w:lang w:val="tr-TR"/>
        </w:rPr>
        <w:t xml:space="preserve">3.1.2. Donatının (ReH) üst kenarı, yoğunluk (Re) durumunda kullanılmalıdır. </w:t>
      </w:r>
      <w:r>
        <w:rPr>
          <w:rFonts w:ascii="Times New Roman" w:hAnsi="Times New Roman" w:cs="Times New Roman"/>
          <w:sz w:val="28"/>
          <w:szCs w:val="28"/>
          <w:lang w:val="tr-TR"/>
        </w:rPr>
        <w:t xml:space="preserve">Donatım faktörü </w:t>
      </w:r>
      <w:r w:rsidRPr="00A73754">
        <w:rPr>
          <w:rFonts w:ascii="Times New Roman" w:hAnsi="Times New Roman" w:cs="Times New Roman"/>
          <w:sz w:val="28"/>
          <w:szCs w:val="28"/>
          <w:lang w:val="tr-TR"/>
        </w:rPr>
        <w:t>tespit edilmezse, koşullu yoğunluk</w:t>
      </w:r>
      <w:r>
        <w:rPr>
          <w:rFonts w:ascii="Times New Roman" w:hAnsi="Times New Roman" w:cs="Times New Roman"/>
          <w:sz w:val="28"/>
          <w:szCs w:val="28"/>
          <w:lang w:val="tr-TR"/>
        </w:rPr>
        <w:t xml:space="preserve"> </w:t>
      </w:r>
      <w:r w:rsidRPr="00A73754">
        <w:rPr>
          <w:rFonts w:ascii="Times New Roman" w:hAnsi="Times New Roman" w:cs="Times New Roman"/>
          <w:sz w:val="28"/>
          <w:szCs w:val="28"/>
          <w:lang w:val="tr-TR"/>
        </w:rPr>
        <w:t>% 0,2 (Rp 0.2) ile belirlenmelidir.</w:t>
      </w:r>
    </w:p>
    <w:p w:rsidR="00A73754" w:rsidRDefault="00A73754" w:rsidP="00A73754">
      <w:pPr>
        <w:pStyle w:val="ListeParagraf"/>
        <w:tabs>
          <w:tab w:val="left" w:pos="1555"/>
        </w:tabs>
        <w:ind w:left="1245"/>
        <w:jc w:val="both"/>
        <w:rPr>
          <w:rFonts w:ascii="Times New Roman" w:hAnsi="Times New Roman" w:cs="Times New Roman"/>
          <w:sz w:val="28"/>
          <w:szCs w:val="28"/>
          <w:lang w:val="tr-TR"/>
        </w:rPr>
      </w:pPr>
    </w:p>
    <w:p w:rsidR="00A73754" w:rsidRDefault="00736129" w:rsidP="00736129">
      <w:pPr>
        <w:pStyle w:val="ListeParagraf"/>
        <w:tabs>
          <w:tab w:val="left" w:pos="1555"/>
        </w:tabs>
        <w:ind w:left="1245"/>
        <w:jc w:val="both"/>
        <w:rPr>
          <w:rFonts w:ascii="Times New Roman" w:hAnsi="Times New Roman" w:cs="Times New Roman"/>
          <w:sz w:val="28"/>
          <w:szCs w:val="28"/>
          <w:lang w:val="tr-TR"/>
        </w:rPr>
      </w:pPr>
      <w:r w:rsidRPr="00736129">
        <w:rPr>
          <w:rFonts w:ascii="Times New Roman" w:hAnsi="Times New Roman" w:cs="Times New Roman"/>
          <w:sz w:val="28"/>
          <w:szCs w:val="28"/>
          <w:lang w:val="tr-TR"/>
        </w:rPr>
        <w:t xml:space="preserve">Germe özelliklerin verilerin teknik sınıfa göre   ölçüleri  </w:t>
      </w:r>
    </w:p>
    <w:p w:rsidR="00A73754" w:rsidRDefault="00A73754" w:rsidP="00A73754">
      <w:pPr>
        <w:pStyle w:val="ListeParagraf"/>
        <w:tabs>
          <w:tab w:val="left" w:pos="1555"/>
        </w:tabs>
        <w:ind w:left="1245"/>
        <w:jc w:val="both"/>
        <w:rPr>
          <w:rFonts w:ascii="Times New Roman" w:hAnsi="Times New Roman" w:cs="Times New Roman"/>
          <w:sz w:val="28"/>
          <w:szCs w:val="28"/>
          <w:lang w:val="tr-TR"/>
        </w:rPr>
      </w:pPr>
    </w:p>
    <w:p w:rsidR="00A73754" w:rsidRDefault="00A73754" w:rsidP="00A73754">
      <w:pPr>
        <w:pStyle w:val="ListeParagraf"/>
        <w:tabs>
          <w:tab w:val="left" w:pos="1555"/>
        </w:tabs>
        <w:ind w:left="1245"/>
        <w:jc w:val="both"/>
        <w:rPr>
          <w:rFonts w:ascii="Times New Roman" w:hAnsi="Times New Roman" w:cs="Times New Roman"/>
          <w:sz w:val="28"/>
          <w:szCs w:val="28"/>
          <w:lang w:val="tr-TR"/>
        </w:rPr>
      </w:pPr>
      <w:r>
        <w:rPr>
          <w:rFonts w:ascii="Times New Roman" w:hAnsi="Times New Roman" w:cs="Times New Roman"/>
          <w:sz w:val="28"/>
          <w:szCs w:val="28"/>
          <w:lang w:val="tr-TR"/>
        </w:rPr>
        <w:t>Tablo 2</w:t>
      </w:r>
    </w:p>
    <w:p w:rsidR="00A73754" w:rsidRDefault="00A73754" w:rsidP="00A73754">
      <w:pPr>
        <w:pStyle w:val="ListeParagraf"/>
        <w:tabs>
          <w:tab w:val="left" w:pos="1555"/>
        </w:tabs>
        <w:ind w:left="1245"/>
        <w:jc w:val="both"/>
        <w:rPr>
          <w:rFonts w:ascii="Times New Roman" w:hAnsi="Times New Roman" w:cs="Times New Roman"/>
          <w:sz w:val="28"/>
          <w:szCs w:val="28"/>
          <w:lang w:val="tr-TR"/>
        </w:rPr>
      </w:pPr>
    </w:p>
    <w:tbl>
      <w:tblPr>
        <w:tblStyle w:val="TabloKlavuzu"/>
        <w:tblW w:w="8583" w:type="dxa"/>
        <w:tblInd w:w="1245" w:type="dxa"/>
        <w:tblLook w:val="04A0" w:firstRow="1" w:lastRow="0" w:firstColumn="1" w:lastColumn="0" w:noHBand="0" w:noVBand="1"/>
      </w:tblPr>
      <w:tblGrid>
        <w:gridCol w:w="502"/>
        <w:gridCol w:w="881"/>
        <w:gridCol w:w="1530"/>
        <w:gridCol w:w="1537"/>
        <w:gridCol w:w="2063"/>
        <w:gridCol w:w="2070"/>
      </w:tblGrid>
      <w:tr w:rsidR="00C6461F" w:rsidTr="008A57FC">
        <w:tc>
          <w:tcPr>
            <w:tcW w:w="502" w:type="dxa"/>
          </w:tcPr>
          <w:p w:rsidR="00C6461F" w:rsidRPr="00C6461F" w:rsidRDefault="00C6461F" w:rsidP="00A73754">
            <w:pPr>
              <w:pStyle w:val="ListeParagraf"/>
              <w:tabs>
                <w:tab w:val="left" w:pos="1555"/>
              </w:tabs>
              <w:ind w:left="0"/>
              <w:jc w:val="both"/>
              <w:rPr>
                <w:rFonts w:ascii="Times New Roman" w:hAnsi="Times New Roman" w:cs="Times New Roman"/>
                <w:lang w:val="tr-TR"/>
              </w:rPr>
            </w:pPr>
            <w:r w:rsidRPr="00C6461F">
              <w:rPr>
                <w:rFonts w:ascii="Times New Roman" w:hAnsi="Times New Roman" w:cs="Times New Roman"/>
                <w:lang w:val="tr-TR"/>
              </w:rPr>
              <w:t>No</w:t>
            </w:r>
          </w:p>
        </w:tc>
        <w:tc>
          <w:tcPr>
            <w:tcW w:w="881" w:type="dxa"/>
          </w:tcPr>
          <w:p w:rsidR="00C6461F" w:rsidRPr="00C6461F" w:rsidRDefault="00C6461F" w:rsidP="00A73754">
            <w:pPr>
              <w:pStyle w:val="ListeParagraf"/>
              <w:tabs>
                <w:tab w:val="left" w:pos="1555"/>
              </w:tabs>
              <w:ind w:left="0"/>
              <w:jc w:val="both"/>
              <w:rPr>
                <w:rFonts w:ascii="Times New Roman" w:hAnsi="Times New Roman" w:cs="Times New Roman"/>
                <w:lang w:val="tr-TR"/>
              </w:rPr>
            </w:pPr>
          </w:p>
          <w:p w:rsidR="00C6461F" w:rsidRPr="00C6461F" w:rsidRDefault="00C6461F" w:rsidP="00A73754">
            <w:pPr>
              <w:pStyle w:val="ListeParagraf"/>
              <w:tabs>
                <w:tab w:val="left" w:pos="1555"/>
              </w:tabs>
              <w:ind w:left="0"/>
              <w:jc w:val="both"/>
              <w:rPr>
                <w:rFonts w:ascii="Times New Roman" w:hAnsi="Times New Roman" w:cs="Times New Roman"/>
                <w:lang w:val="tr-TR"/>
              </w:rPr>
            </w:pPr>
          </w:p>
          <w:p w:rsidR="00C6461F" w:rsidRPr="00C6461F" w:rsidRDefault="00C6461F" w:rsidP="00A73754">
            <w:pPr>
              <w:pStyle w:val="ListeParagraf"/>
              <w:tabs>
                <w:tab w:val="left" w:pos="1555"/>
              </w:tabs>
              <w:ind w:left="0"/>
              <w:jc w:val="both"/>
              <w:rPr>
                <w:rFonts w:ascii="Times New Roman" w:hAnsi="Times New Roman" w:cs="Times New Roman"/>
                <w:lang w:val="tr-TR"/>
              </w:rPr>
            </w:pPr>
            <w:r w:rsidRPr="00C6461F">
              <w:rPr>
                <w:rFonts w:ascii="Times New Roman" w:hAnsi="Times New Roman" w:cs="Times New Roman"/>
                <w:lang w:val="tr-TR"/>
              </w:rPr>
              <w:t>Teknik Sınıfı</w:t>
            </w:r>
          </w:p>
        </w:tc>
        <w:tc>
          <w:tcPr>
            <w:tcW w:w="1530" w:type="dxa"/>
          </w:tcPr>
          <w:p w:rsidR="00C6461F" w:rsidRPr="00C6461F" w:rsidRDefault="00736129" w:rsidP="00736129">
            <w:pPr>
              <w:pStyle w:val="ListeParagraf"/>
              <w:tabs>
                <w:tab w:val="left" w:pos="1555"/>
              </w:tabs>
              <w:ind w:left="0"/>
              <w:jc w:val="center"/>
              <w:rPr>
                <w:rFonts w:ascii="Times New Roman" w:hAnsi="Times New Roman" w:cs="Times New Roman"/>
                <w:lang w:val="tr-TR"/>
              </w:rPr>
            </w:pPr>
            <w:r>
              <w:rPr>
                <w:rFonts w:ascii="Sylfaen" w:hAnsi="Sylfaen" w:cs="Sylfaen"/>
              </w:rPr>
              <w:t>Akımın kritik seviyesi</w:t>
            </w:r>
            <w:r w:rsidR="00C6461F">
              <w:t xml:space="preserve"> Re (N/mm2)</w:t>
            </w:r>
          </w:p>
        </w:tc>
        <w:tc>
          <w:tcPr>
            <w:tcW w:w="1537" w:type="dxa"/>
          </w:tcPr>
          <w:p w:rsidR="00C6461F" w:rsidRDefault="00C6461F" w:rsidP="00535813">
            <w:pPr>
              <w:pStyle w:val="ListeParagraf"/>
              <w:tabs>
                <w:tab w:val="left" w:pos="1555"/>
              </w:tabs>
              <w:ind w:left="0"/>
              <w:jc w:val="center"/>
              <w:rPr>
                <w:rFonts w:ascii="Times New Roman" w:hAnsi="Times New Roman" w:cs="Times New Roman"/>
                <w:lang w:val="tr-TR"/>
              </w:rPr>
            </w:pPr>
            <w:r w:rsidRPr="00C6461F">
              <w:rPr>
                <w:rFonts w:ascii="Times New Roman" w:hAnsi="Times New Roman" w:cs="Times New Roman"/>
                <w:lang w:val="tr-TR"/>
              </w:rPr>
              <w:t>S</w:t>
            </w:r>
            <w:r w:rsidR="00736129">
              <w:rPr>
                <w:rFonts w:ascii="Times New Roman" w:hAnsi="Times New Roman" w:cs="Times New Roman"/>
                <w:lang w:val="tr-TR"/>
              </w:rPr>
              <w:t>ertlik</w:t>
            </w:r>
            <w:r w:rsidRPr="00C6461F">
              <w:rPr>
                <w:rFonts w:ascii="Times New Roman" w:hAnsi="Times New Roman" w:cs="Times New Roman"/>
                <w:lang w:val="tr-TR"/>
              </w:rPr>
              <w:t xml:space="preserve"> ve ak</w:t>
            </w:r>
            <w:r w:rsidR="00736129">
              <w:rPr>
                <w:rFonts w:ascii="Times New Roman" w:hAnsi="Times New Roman" w:cs="Times New Roman"/>
                <w:lang w:val="tr-TR"/>
              </w:rPr>
              <w:t>ım</w:t>
            </w:r>
            <w:r w:rsidRPr="00C6461F">
              <w:rPr>
                <w:rFonts w:ascii="Times New Roman" w:hAnsi="Times New Roman" w:cs="Times New Roman"/>
                <w:lang w:val="tr-TR"/>
              </w:rPr>
              <w:t xml:space="preserve"> dayanımın krıtık sınırların oranı</w:t>
            </w:r>
          </w:p>
          <w:p w:rsidR="00C6461F" w:rsidRPr="00C6461F" w:rsidRDefault="00C6461F" w:rsidP="00535813">
            <w:pPr>
              <w:pStyle w:val="ListeParagraf"/>
              <w:tabs>
                <w:tab w:val="left" w:pos="1555"/>
              </w:tabs>
              <w:ind w:left="0"/>
              <w:jc w:val="center"/>
              <w:rPr>
                <w:rFonts w:ascii="Times New Roman" w:hAnsi="Times New Roman" w:cs="Times New Roman"/>
                <w:lang w:val="tr-TR"/>
              </w:rPr>
            </w:pPr>
            <w:r>
              <w:t>Rm/Re (-)</w:t>
            </w:r>
          </w:p>
        </w:tc>
        <w:tc>
          <w:tcPr>
            <w:tcW w:w="2063" w:type="dxa"/>
          </w:tcPr>
          <w:p w:rsidR="00C6461F" w:rsidRPr="00C6461F" w:rsidRDefault="00C6461F" w:rsidP="00C6461F">
            <w:pPr>
              <w:pStyle w:val="ListeParagraf"/>
              <w:tabs>
                <w:tab w:val="left" w:pos="1555"/>
              </w:tabs>
              <w:jc w:val="center"/>
              <w:rPr>
                <w:rFonts w:ascii="Times New Roman" w:hAnsi="Times New Roman" w:cs="Times New Roman"/>
                <w:lang w:val="tr-TR"/>
              </w:rPr>
            </w:pPr>
            <w:r w:rsidRPr="00C6461F">
              <w:rPr>
                <w:rFonts w:ascii="Times New Roman" w:hAnsi="Times New Roman" w:cs="Times New Roman"/>
                <w:lang w:val="tr-TR"/>
              </w:rPr>
              <w:t xml:space="preserve">Gerçek </w:t>
            </w:r>
            <w:r w:rsidR="00736129">
              <w:rPr>
                <w:rFonts w:ascii="Times New Roman" w:hAnsi="Times New Roman" w:cs="Times New Roman"/>
                <w:lang w:val="tr-TR"/>
              </w:rPr>
              <w:t xml:space="preserve">akım ve </w:t>
            </w:r>
            <w:r w:rsidRPr="00C6461F">
              <w:rPr>
                <w:rFonts w:ascii="Times New Roman" w:hAnsi="Times New Roman" w:cs="Times New Roman"/>
                <w:lang w:val="tr-TR"/>
              </w:rPr>
              <w:t xml:space="preserve"> nominal </w:t>
            </w:r>
            <w:r w:rsidR="00736129">
              <w:rPr>
                <w:rFonts w:ascii="Times New Roman" w:hAnsi="Times New Roman" w:cs="Times New Roman"/>
                <w:lang w:val="tr-TR"/>
              </w:rPr>
              <w:t>akım</w:t>
            </w:r>
            <w:r w:rsidRPr="00C6461F">
              <w:rPr>
                <w:rFonts w:ascii="Times New Roman" w:hAnsi="Times New Roman" w:cs="Times New Roman"/>
                <w:lang w:val="tr-TR"/>
              </w:rPr>
              <w:t xml:space="preserve"> kritik eşiği</w:t>
            </w:r>
          </w:p>
          <w:p w:rsidR="00C6461F" w:rsidRDefault="00C6461F" w:rsidP="00C6461F">
            <w:pPr>
              <w:pStyle w:val="ListeParagraf"/>
              <w:tabs>
                <w:tab w:val="left" w:pos="1555"/>
              </w:tabs>
              <w:ind w:left="0"/>
              <w:jc w:val="center"/>
              <w:rPr>
                <w:rFonts w:ascii="Times New Roman" w:hAnsi="Times New Roman" w:cs="Times New Roman"/>
                <w:lang w:val="tr-TR"/>
              </w:rPr>
            </w:pPr>
            <w:r w:rsidRPr="00C6461F">
              <w:rPr>
                <w:rFonts w:ascii="Times New Roman" w:hAnsi="Times New Roman" w:cs="Times New Roman"/>
                <w:lang w:val="tr-TR"/>
              </w:rPr>
              <w:t>Oran</w:t>
            </w:r>
            <w:r>
              <w:rPr>
                <w:rFonts w:ascii="Times New Roman" w:hAnsi="Times New Roman" w:cs="Times New Roman"/>
                <w:lang w:val="tr-TR"/>
              </w:rPr>
              <w:t>ı</w:t>
            </w:r>
          </w:p>
          <w:p w:rsidR="00C6461F" w:rsidRPr="00C6461F" w:rsidRDefault="00A91C1D" w:rsidP="00C6461F">
            <w:pPr>
              <w:pStyle w:val="ListeParagraf"/>
              <w:tabs>
                <w:tab w:val="left" w:pos="1555"/>
              </w:tabs>
              <w:ind w:left="0"/>
              <w:jc w:val="center"/>
              <w:rPr>
                <w:rFonts w:ascii="Times New Roman" w:hAnsi="Times New Roman" w:cs="Times New Roman"/>
                <w:lang w:val="tr-TR"/>
              </w:rPr>
            </w:pPr>
            <w:r>
              <w:t>Re, act./Re, nom.(-)</w:t>
            </w:r>
          </w:p>
        </w:tc>
        <w:tc>
          <w:tcPr>
            <w:tcW w:w="2070" w:type="dxa"/>
          </w:tcPr>
          <w:p w:rsidR="00C6461F" w:rsidRDefault="00C6461F" w:rsidP="00535813">
            <w:pPr>
              <w:pStyle w:val="ListeParagraf"/>
              <w:tabs>
                <w:tab w:val="left" w:pos="1555"/>
              </w:tabs>
              <w:ind w:left="0"/>
              <w:jc w:val="both"/>
              <w:rPr>
                <w:rFonts w:ascii="Times New Roman" w:hAnsi="Times New Roman" w:cs="Times New Roman"/>
                <w:lang w:val="tr-TR"/>
              </w:rPr>
            </w:pPr>
            <w:r w:rsidRPr="00C6461F">
              <w:rPr>
                <w:rFonts w:ascii="Times New Roman" w:hAnsi="Times New Roman" w:cs="Times New Roman"/>
                <w:lang w:val="tr-TR"/>
              </w:rPr>
              <w:t>Maksimum yükte nispi geliştirme</w:t>
            </w:r>
          </w:p>
          <w:p w:rsidR="00C6461F" w:rsidRDefault="00C6461F" w:rsidP="00535813">
            <w:pPr>
              <w:pStyle w:val="ListeParagraf"/>
              <w:tabs>
                <w:tab w:val="left" w:pos="1555"/>
              </w:tabs>
              <w:ind w:left="0"/>
              <w:jc w:val="both"/>
              <w:rPr>
                <w:rFonts w:ascii="Times New Roman" w:hAnsi="Times New Roman" w:cs="Times New Roman"/>
                <w:lang w:val="tr-TR"/>
              </w:rPr>
            </w:pPr>
          </w:p>
          <w:p w:rsidR="00C6461F" w:rsidRPr="00C6461F" w:rsidRDefault="00A91C1D" w:rsidP="00535813">
            <w:pPr>
              <w:pStyle w:val="ListeParagraf"/>
              <w:tabs>
                <w:tab w:val="left" w:pos="1555"/>
              </w:tabs>
              <w:ind w:left="0"/>
              <w:jc w:val="both"/>
              <w:rPr>
                <w:rFonts w:ascii="Times New Roman" w:hAnsi="Times New Roman" w:cs="Times New Roman"/>
                <w:lang w:val="tr-TR"/>
              </w:rPr>
            </w:pPr>
            <w:r>
              <w:t>Agt (%)</w:t>
            </w:r>
          </w:p>
        </w:tc>
      </w:tr>
      <w:tr w:rsidR="00A91C1D" w:rsidTr="008A57FC">
        <w:tc>
          <w:tcPr>
            <w:tcW w:w="502"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1</w:t>
            </w:r>
          </w:p>
        </w:tc>
        <w:tc>
          <w:tcPr>
            <w:tcW w:w="881"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B400B</w:t>
            </w:r>
          </w:p>
        </w:tc>
        <w:tc>
          <w:tcPr>
            <w:tcW w:w="1530"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400</w:t>
            </w:r>
          </w:p>
        </w:tc>
        <w:tc>
          <w:tcPr>
            <w:tcW w:w="1537"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 1.08*</w:t>
            </w:r>
          </w:p>
        </w:tc>
        <w:tc>
          <w:tcPr>
            <w:tcW w:w="2063" w:type="dxa"/>
          </w:tcPr>
          <w:p w:rsidR="00A91C1D" w:rsidRDefault="00A91C1D">
            <w:r w:rsidRPr="00263916">
              <w:t xml:space="preserve">≤ 1.30 </w:t>
            </w:r>
          </w:p>
        </w:tc>
        <w:tc>
          <w:tcPr>
            <w:tcW w:w="2070" w:type="dxa"/>
          </w:tcPr>
          <w:p w:rsidR="00A91C1D" w:rsidRDefault="00A91C1D">
            <w:r w:rsidRPr="0079293A">
              <w:t>≥ 5.0**</w:t>
            </w:r>
          </w:p>
        </w:tc>
      </w:tr>
      <w:tr w:rsidR="00A91C1D" w:rsidTr="008A57FC">
        <w:tc>
          <w:tcPr>
            <w:tcW w:w="502"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2</w:t>
            </w:r>
          </w:p>
        </w:tc>
        <w:tc>
          <w:tcPr>
            <w:tcW w:w="881"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B500A</w:t>
            </w:r>
          </w:p>
        </w:tc>
        <w:tc>
          <w:tcPr>
            <w:tcW w:w="1530"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500</w:t>
            </w:r>
          </w:p>
        </w:tc>
        <w:tc>
          <w:tcPr>
            <w:tcW w:w="1537"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 1.05*</w:t>
            </w:r>
          </w:p>
        </w:tc>
        <w:tc>
          <w:tcPr>
            <w:tcW w:w="2063" w:type="dxa"/>
          </w:tcPr>
          <w:p w:rsidR="00A91C1D" w:rsidRDefault="00A91C1D">
            <w:r w:rsidRPr="00263916">
              <w:t xml:space="preserve">≤ 1.30 </w:t>
            </w:r>
          </w:p>
        </w:tc>
        <w:tc>
          <w:tcPr>
            <w:tcW w:w="2070" w:type="dxa"/>
          </w:tcPr>
          <w:p w:rsidR="00A91C1D" w:rsidRDefault="00A91C1D">
            <w:r>
              <w:t>≥ 2.5**</w:t>
            </w:r>
          </w:p>
        </w:tc>
      </w:tr>
      <w:tr w:rsidR="00A91C1D" w:rsidTr="008A57FC">
        <w:tc>
          <w:tcPr>
            <w:tcW w:w="502"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3</w:t>
            </w:r>
          </w:p>
        </w:tc>
        <w:tc>
          <w:tcPr>
            <w:tcW w:w="881"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B500B</w:t>
            </w:r>
          </w:p>
        </w:tc>
        <w:tc>
          <w:tcPr>
            <w:tcW w:w="1530"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500</w:t>
            </w:r>
          </w:p>
        </w:tc>
        <w:tc>
          <w:tcPr>
            <w:tcW w:w="1537"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 1.08</w:t>
            </w:r>
          </w:p>
        </w:tc>
        <w:tc>
          <w:tcPr>
            <w:tcW w:w="2063" w:type="dxa"/>
          </w:tcPr>
          <w:p w:rsidR="00A91C1D" w:rsidRDefault="00A91C1D">
            <w:r w:rsidRPr="00263916">
              <w:t xml:space="preserve">≤ 1.30 </w:t>
            </w:r>
          </w:p>
        </w:tc>
        <w:tc>
          <w:tcPr>
            <w:tcW w:w="2070" w:type="dxa"/>
          </w:tcPr>
          <w:p w:rsidR="00A91C1D" w:rsidRDefault="00A91C1D">
            <w:r w:rsidRPr="0079293A">
              <w:t>≥ 5.0**</w:t>
            </w:r>
          </w:p>
        </w:tc>
      </w:tr>
      <w:tr w:rsidR="00A91C1D" w:rsidTr="008A57FC">
        <w:tc>
          <w:tcPr>
            <w:tcW w:w="502"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4</w:t>
            </w:r>
          </w:p>
        </w:tc>
        <w:tc>
          <w:tcPr>
            <w:tcW w:w="881"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B500C</w:t>
            </w:r>
          </w:p>
        </w:tc>
        <w:tc>
          <w:tcPr>
            <w:tcW w:w="1530"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500</w:t>
            </w:r>
          </w:p>
        </w:tc>
        <w:tc>
          <w:tcPr>
            <w:tcW w:w="1537"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&lt; 1.35</w:t>
            </w:r>
          </w:p>
        </w:tc>
        <w:tc>
          <w:tcPr>
            <w:tcW w:w="2063" w:type="dxa"/>
          </w:tcPr>
          <w:p w:rsidR="00A91C1D" w:rsidRDefault="00A91C1D">
            <w:r w:rsidRPr="00263916">
              <w:t xml:space="preserve">≤ 1.30 </w:t>
            </w:r>
          </w:p>
        </w:tc>
        <w:tc>
          <w:tcPr>
            <w:tcW w:w="2070" w:type="dxa"/>
          </w:tcPr>
          <w:p w:rsidR="00A91C1D" w:rsidRDefault="00A91C1D">
            <w:r>
              <w:t>≥ 7.5</w:t>
            </w:r>
          </w:p>
        </w:tc>
      </w:tr>
      <w:tr w:rsidR="00A91C1D" w:rsidTr="008A57FC">
        <w:tc>
          <w:tcPr>
            <w:tcW w:w="502"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5</w:t>
            </w:r>
          </w:p>
        </w:tc>
        <w:tc>
          <w:tcPr>
            <w:tcW w:w="881"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B550B</w:t>
            </w:r>
          </w:p>
        </w:tc>
        <w:tc>
          <w:tcPr>
            <w:tcW w:w="1530"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rPr>
                <w:rFonts w:ascii="Times New Roman" w:hAnsi="Times New Roman" w:cs="Times New Roman"/>
                <w:sz w:val="28"/>
                <w:szCs w:val="28"/>
                <w:lang w:val="tr-TR"/>
              </w:rPr>
              <w:t>550</w:t>
            </w:r>
          </w:p>
        </w:tc>
        <w:tc>
          <w:tcPr>
            <w:tcW w:w="1537" w:type="dxa"/>
          </w:tcPr>
          <w:p w:rsidR="00A91C1D" w:rsidRDefault="00A91C1D" w:rsidP="00A73754">
            <w:pPr>
              <w:pStyle w:val="ListeParagraf"/>
              <w:tabs>
                <w:tab w:val="left" w:pos="1555"/>
              </w:tabs>
              <w:ind w:left="0"/>
              <w:jc w:val="both"/>
              <w:rPr>
                <w:rFonts w:ascii="Times New Roman" w:hAnsi="Times New Roman" w:cs="Times New Roman"/>
                <w:sz w:val="28"/>
                <w:szCs w:val="28"/>
                <w:lang w:val="tr-TR"/>
              </w:rPr>
            </w:pPr>
            <w:r>
              <w:t>≥ 1.08</w:t>
            </w:r>
          </w:p>
        </w:tc>
        <w:tc>
          <w:tcPr>
            <w:tcW w:w="2063" w:type="dxa"/>
          </w:tcPr>
          <w:p w:rsidR="00A91C1D" w:rsidRDefault="00A91C1D">
            <w:r w:rsidRPr="00263916">
              <w:t xml:space="preserve">≤ 1.30 </w:t>
            </w:r>
          </w:p>
        </w:tc>
        <w:tc>
          <w:tcPr>
            <w:tcW w:w="2070" w:type="dxa"/>
          </w:tcPr>
          <w:p w:rsidR="00A91C1D" w:rsidRDefault="00A91C1D">
            <w:r w:rsidRPr="0079293A">
              <w:t>≥ 5.0**</w:t>
            </w:r>
          </w:p>
        </w:tc>
      </w:tr>
    </w:tbl>
    <w:p w:rsidR="00A73754" w:rsidRDefault="00A73754" w:rsidP="00A73754">
      <w:pPr>
        <w:pStyle w:val="ListeParagraf"/>
        <w:tabs>
          <w:tab w:val="left" w:pos="1555"/>
        </w:tabs>
        <w:ind w:left="1245"/>
        <w:jc w:val="both"/>
        <w:rPr>
          <w:rFonts w:ascii="Times New Roman" w:hAnsi="Times New Roman" w:cs="Times New Roman"/>
          <w:sz w:val="28"/>
          <w:szCs w:val="28"/>
          <w:lang w:val="tr-TR"/>
        </w:rPr>
      </w:pPr>
    </w:p>
    <w:p w:rsidR="00A91C1D" w:rsidRDefault="00A91C1D" w:rsidP="00A73754">
      <w:pPr>
        <w:pStyle w:val="ListeParagraf"/>
        <w:tabs>
          <w:tab w:val="left" w:pos="1555"/>
        </w:tabs>
        <w:ind w:left="1245"/>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Not: </w:t>
      </w:r>
    </w:p>
    <w:p w:rsidR="00A91C1D" w:rsidRDefault="00A91C1D" w:rsidP="00A73754">
      <w:pPr>
        <w:pStyle w:val="ListeParagraf"/>
        <w:tabs>
          <w:tab w:val="left" w:pos="1555"/>
        </w:tabs>
        <w:ind w:left="1245"/>
        <w:jc w:val="both"/>
        <w:rPr>
          <w:rFonts w:ascii="Times New Roman" w:hAnsi="Times New Roman" w:cs="Times New Roman"/>
          <w:sz w:val="28"/>
          <w:szCs w:val="28"/>
          <w:lang w:val="tr-TR"/>
        </w:rPr>
      </w:pPr>
    </w:p>
    <w:p w:rsidR="00A91C1D" w:rsidRDefault="00A91C1D" w:rsidP="00A73754">
      <w:pPr>
        <w:pStyle w:val="ListeParagraf"/>
        <w:tabs>
          <w:tab w:val="left" w:pos="1555"/>
        </w:tabs>
        <w:ind w:left="1245"/>
        <w:jc w:val="both"/>
        <w:rPr>
          <w:rFonts w:ascii="Times New Roman" w:hAnsi="Times New Roman" w:cs="Times New Roman"/>
          <w:sz w:val="28"/>
          <w:szCs w:val="28"/>
          <w:lang w:val="tr-TR"/>
        </w:rPr>
      </w:pPr>
      <w:r w:rsidRPr="00A91C1D">
        <w:rPr>
          <w:rFonts w:ascii="Times New Roman" w:hAnsi="Times New Roman" w:cs="Times New Roman"/>
          <w:sz w:val="28"/>
          <w:szCs w:val="28"/>
          <w:lang w:val="tr-TR"/>
        </w:rPr>
        <w:t>* 8 mm'nin altındaki nominal çaplı ürünler için Rm / Re 8 karakteristiğinin değeri 1.02'ye (dahil) düşebilir.</w:t>
      </w:r>
    </w:p>
    <w:p w:rsidR="00A91C1D" w:rsidRDefault="00A91C1D" w:rsidP="00A73754">
      <w:pPr>
        <w:pStyle w:val="ListeParagraf"/>
        <w:tabs>
          <w:tab w:val="left" w:pos="1555"/>
        </w:tabs>
        <w:ind w:left="1245"/>
        <w:jc w:val="both"/>
        <w:rPr>
          <w:rFonts w:ascii="Times New Roman" w:hAnsi="Times New Roman" w:cs="Times New Roman"/>
          <w:sz w:val="28"/>
          <w:szCs w:val="28"/>
          <w:lang w:val="tr-TR"/>
        </w:rPr>
      </w:pPr>
      <w:r w:rsidRPr="00A91C1D">
        <w:rPr>
          <w:rFonts w:ascii="Times New Roman" w:hAnsi="Times New Roman" w:cs="Times New Roman"/>
          <w:sz w:val="28"/>
          <w:szCs w:val="28"/>
          <w:lang w:val="tr-TR"/>
        </w:rPr>
        <w:t>** Nominal çapı 8 mm'den az olan ürünler için Agt karakteristiğinin değeri% 1'e (dahil) düşebilir.</w:t>
      </w:r>
    </w:p>
    <w:p w:rsidR="00A91C1D" w:rsidRDefault="00A91C1D" w:rsidP="00A73754">
      <w:pPr>
        <w:pStyle w:val="ListeParagraf"/>
        <w:tabs>
          <w:tab w:val="left" w:pos="1555"/>
        </w:tabs>
        <w:ind w:left="1245"/>
        <w:jc w:val="both"/>
        <w:rPr>
          <w:rFonts w:ascii="Times New Roman" w:hAnsi="Times New Roman" w:cs="Times New Roman"/>
          <w:sz w:val="28"/>
          <w:szCs w:val="28"/>
          <w:lang w:val="tr-TR"/>
        </w:rPr>
      </w:pPr>
      <w:r w:rsidRPr="00A91C1D">
        <w:rPr>
          <w:rFonts w:ascii="Times New Roman" w:hAnsi="Times New Roman" w:cs="Times New Roman"/>
          <w:sz w:val="28"/>
          <w:szCs w:val="28"/>
          <w:lang w:val="tr-TR"/>
        </w:rPr>
        <w:t>3.2</w:t>
      </w:r>
      <w:r>
        <w:rPr>
          <w:rFonts w:ascii="Times New Roman" w:hAnsi="Times New Roman" w:cs="Times New Roman"/>
          <w:sz w:val="28"/>
          <w:szCs w:val="28"/>
          <w:lang w:val="tr-TR"/>
        </w:rPr>
        <w:t xml:space="preserve"> Bükmek için uygunluğu</w:t>
      </w:r>
    </w:p>
    <w:p w:rsidR="00A91C1D" w:rsidRDefault="00691291" w:rsidP="00A73754">
      <w:pPr>
        <w:pStyle w:val="ListeParagraf"/>
        <w:tabs>
          <w:tab w:val="left" w:pos="1555"/>
        </w:tabs>
        <w:ind w:left="1245"/>
        <w:jc w:val="both"/>
        <w:rPr>
          <w:rFonts w:ascii="Times New Roman" w:hAnsi="Times New Roman" w:cs="Times New Roman"/>
          <w:sz w:val="28"/>
          <w:szCs w:val="28"/>
          <w:lang w:val="tr-TR"/>
        </w:rPr>
      </w:pPr>
      <w:r w:rsidRPr="00287D8F">
        <w:rPr>
          <w:lang w:val="tr-TR"/>
        </w:rPr>
        <w:lastRenderedPageBreak/>
        <w:t xml:space="preserve">3.2.1. </w:t>
      </w:r>
      <w:r w:rsidRPr="00691291">
        <w:rPr>
          <w:rFonts w:ascii="Times New Roman" w:hAnsi="Times New Roman" w:cs="Times New Roman"/>
          <w:sz w:val="28"/>
          <w:szCs w:val="28"/>
          <w:lang w:val="tr-TR"/>
        </w:rPr>
        <w:t>İnşaat demirinin tüm teknik kategorileri bükme için uygun olmalı.</w:t>
      </w:r>
    </w:p>
    <w:p w:rsidR="000D35D3" w:rsidRDefault="000D35D3" w:rsidP="00A73754">
      <w:pPr>
        <w:pStyle w:val="ListeParagraf"/>
        <w:tabs>
          <w:tab w:val="left" w:pos="1555"/>
        </w:tabs>
        <w:ind w:left="1245"/>
        <w:jc w:val="both"/>
        <w:rPr>
          <w:rFonts w:ascii="Times New Roman" w:hAnsi="Times New Roman" w:cs="Times New Roman"/>
          <w:sz w:val="28"/>
          <w:szCs w:val="28"/>
          <w:lang w:val="tr-TR"/>
        </w:rPr>
      </w:pPr>
    </w:p>
    <w:p w:rsidR="00691291" w:rsidRDefault="00691291" w:rsidP="00A73754">
      <w:pPr>
        <w:pStyle w:val="ListeParagraf"/>
        <w:tabs>
          <w:tab w:val="left" w:pos="1555"/>
        </w:tabs>
        <w:ind w:left="1245"/>
        <w:jc w:val="both"/>
        <w:rPr>
          <w:rFonts w:ascii="Times New Roman" w:hAnsi="Times New Roman" w:cs="Times New Roman"/>
          <w:sz w:val="28"/>
          <w:szCs w:val="28"/>
          <w:lang w:val="tr-TR"/>
        </w:rPr>
      </w:pPr>
    </w:p>
    <w:p w:rsidR="00691291" w:rsidRDefault="00691291" w:rsidP="00691291">
      <w:pPr>
        <w:pStyle w:val="ListeParagraf"/>
        <w:tabs>
          <w:tab w:val="left" w:pos="1555"/>
        </w:tabs>
        <w:ind w:left="1245"/>
        <w:jc w:val="both"/>
        <w:rPr>
          <w:rFonts w:ascii="Times New Roman" w:hAnsi="Times New Roman" w:cs="Times New Roman"/>
          <w:sz w:val="28"/>
          <w:szCs w:val="28"/>
          <w:lang w:val="tr-TR"/>
        </w:rPr>
      </w:pPr>
      <w:r w:rsidRPr="00691291">
        <w:rPr>
          <w:rFonts w:ascii="Times New Roman" w:hAnsi="Times New Roman" w:cs="Times New Roman"/>
          <w:sz w:val="28"/>
          <w:szCs w:val="28"/>
          <w:lang w:val="tr-TR"/>
        </w:rPr>
        <w:t>3.2.2</w:t>
      </w:r>
      <w:r>
        <w:rPr>
          <w:rFonts w:ascii="Times New Roman" w:hAnsi="Times New Roman" w:cs="Times New Roman"/>
          <w:sz w:val="28"/>
          <w:szCs w:val="28"/>
          <w:lang w:val="tr-TR"/>
        </w:rPr>
        <w:t xml:space="preserve"> bükmek için uygunlu</w:t>
      </w:r>
      <w:r w:rsidR="00736129">
        <w:rPr>
          <w:rFonts w:ascii="Times New Roman" w:hAnsi="Times New Roman" w:cs="Times New Roman"/>
          <w:sz w:val="28"/>
          <w:szCs w:val="28"/>
          <w:lang w:val="tr-TR"/>
        </w:rPr>
        <w:t>luk</w:t>
      </w:r>
      <w:r>
        <w:rPr>
          <w:rFonts w:ascii="Times New Roman" w:hAnsi="Times New Roman" w:cs="Times New Roman"/>
          <w:sz w:val="28"/>
          <w:szCs w:val="28"/>
          <w:lang w:val="tr-TR"/>
        </w:rPr>
        <w:t xml:space="preserve"> </w:t>
      </w:r>
      <w:r w:rsidRPr="00691291">
        <w:rPr>
          <w:rFonts w:ascii="Times New Roman" w:hAnsi="Times New Roman" w:cs="Times New Roman"/>
          <w:sz w:val="28"/>
          <w:szCs w:val="28"/>
          <w:lang w:val="tr-TR"/>
        </w:rPr>
        <w:t>10080: 2005 standardına uygun olarak onaylanmalıdır.</w:t>
      </w:r>
      <w:r w:rsidR="000D35D3">
        <w:rPr>
          <w:rFonts w:ascii="Times New Roman" w:hAnsi="Times New Roman" w:cs="Times New Roman"/>
          <w:sz w:val="28"/>
          <w:szCs w:val="28"/>
          <w:lang w:val="tr-TR"/>
        </w:rPr>
        <w:t>- "</w:t>
      </w:r>
      <w:r w:rsidRPr="00691291">
        <w:rPr>
          <w:rFonts w:ascii="Times New Roman" w:hAnsi="Times New Roman" w:cs="Times New Roman"/>
          <w:sz w:val="28"/>
          <w:szCs w:val="28"/>
          <w:lang w:val="tr-TR"/>
        </w:rPr>
        <w:t xml:space="preserve">beton </w:t>
      </w:r>
      <w:r w:rsidR="000D35D3">
        <w:rPr>
          <w:rFonts w:ascii="Times New Roman" w:hAnsi="Times New Roman" w:cs="Times New Roman"/>
          <w:sz w:val="28"/>
          <w:szCs w:val="28"/>
          <w:lang w:val="tr-TR"/>
        </w:rPr>
        <w:t xml:space="preserve">donatımı </w:t>
      </w:r>
      <w:r w:rsidRPr="00691291">
        <w:rPr>
          <w:rFonts w:ascii="Times New Roman" w:hAnsi="Times New Roman" w:cs="Times New Roman"/>
          <w:sz w:val="28"/>
          <w:szCs w:val="28"/>
          <w:lang w:val="tr-TR"/>
        </w:rPr>
        <w:t>için çelik.</w:t>
      </w:r>
      <w:r w:rsidR="000D35D3">
        <w:rPr>
          <w:rFonts w:ascii="Times New Roman" w:hAnsi="Times New Roman" w:cs="Times New Roman"/>
          <w:sz w:val="28"/>
          <w:szCs w:val="28"/>
          <w:lang w:val="tr-TR"/>
        </w:rPr>
        <w:t xml:space="preserve"> Kaynak armatürleri. Genel</w:t>
      </w:r>
      <w:r w:rsidRPr="00691291">
        <w:rPr>
          <w:rFonts w:ascii="Times New Roman" w:hAnsi="Times New Roman" w:cs="Times New Roman"/>
          <w:sz w:val="28"/>
          <w:szCs w:val="28"/>
          <w:lang w:val="tr-TR"/>
        </w:rPr>
        <w:t>"</w:t>
      </w:r>
      <w:r w:rsidR="000D35D3">
        <w:rPr>
          <w:rFonts w:ascii="Times New Roman" w:hAnsi="Times New Roman" w:cs="Times New Roman"/>
          <w:sz w:val="28"/>
          <w:szCs w:val="28"/>
          <w:lang w:val="tr-TR"/>
        </w:rPr>
        <w:t xml:space="preserve"> </w:t>
      </w:r>
      <w:r w:rsidRPr="00691291">
        <w:rPr>
          <w:rFonts w:ascii="Times New Roman" w:hAnsi="Times New Roman" w:cs="Times New Roman"/>
          <w:sz w:val="28"/>
          <w:szCs w:val="28"/>
          <w:lang w:val="tr-TR"/>
        </w:rPr>
        <w:t>ve</w:t>
      </w:r>
      <w:r w:rsidR="000D35D3">
        <w:rPr>
          <w:rFonts w:ascii="Times New Roman" w:hAnsi="Times New Roman" w:cs="Times New Roman"/>
          <w:sz w:val="28"/>
          <w:szCs w:val="28"/>
          <w:lang w:val="tr-TR"/>
        </w:rPr>
        <w:t xml:space="preserve">  </w:t>
      </w:r>
      <w:r w:rsidR="000D35D3" w:rsidRPr="00287D8F">
        <w:rPr>
          <w:lang w:val="tr-TR"/>
        </w:rPr>
        <w:t xml:space="preserve">15630- 1:2010 </w:t>
      </w:r>
      <w:r w:rsidR="000D35D3">
        <w:rPr>
          <w:rFonts w:ascii="Times New Roman" w:hAnsi="Times New Roman" w:cs="Times New Roman"/>
          <w:sz w:val="28"/>
          <w:szCs w:val="28"/>
          <w:lang w:val="tr-TR"/>
        </w:rPr>
        <w:t xml:space="preserve"> Standardına uygun – “çelik beton donatımı ve ön gerilme için </w:t>
      </w:r>
      <w:r w:rsidR="00736129">
        <w:rPr>
          <w:rFonts w:ascii="Times New Roman" w:hAnsi="Times New Roman" w:cs="Times New Roman"/>
          <w:sz w:val="28"/>
          <w:szCs w:val="28"/>
          <w:lang w:val="tr-TR"/>
        </w:rPr>
        <w:t>test</w:t>
      </w:r>
      <w:r w:rsidRPr="00691291">
        <w:rPr>
          <w:rFonts w:ascii="Times New Roman" w:hAnsi="Times New Roman" w:cs="Times New Roman"/>
          <w:sz w:val="28"/>
          <w:szCs w:val="28"/>
          <w:lang w:val="tr-TR"/>
        </w:rPr>
        <w:t xml:space="preserve"> yöntemleri</w:t>
      </w:r>
      <w:r w:rsidR="000D35D3">
        <w:rPr>
          <w:rFonts w:ascii="Times New Roman" w:hAnsi="Times New Roman" w:cs="Times New Roman"/>
          <w:sz w:val="28"/>
          <w:szCs w:val="28"/>
          <w:lang w:val="tr-TR"/>
        </w:rPr>
        <w:t xml:space="preserve"> </w:t>
      </w:r>
      <w:r w:rsidRPr="00691291">
        <w:rPr>
          <w:rFonts w:ascii="Times New Roman" w:hAnsi="Times New Roman" w:cs="Times New Roman"/>
          <w:sz w:val="28"/>
          <w:szCs w:val="28"/>
          <w:lang w:val="tr-TR"/>
        </w:rPr>
        <w:t xml:space="preserve">Bölüm 1: </w:t>
      </w:r>
      <w:r w:rsidR="000D35D3">
        <w:rPr>
          <w:rFonts w:ascii="Times New Roman" w:hAnsi="Times New Roman" w:cs="Times New Roman"/>
          <w:sz w:val="28"/>
          <w:szCs w:val="28"/>
          <w:lang w:val="tr-TR"/>
        </w:rPr>
        <w:t>İnşaaat demirin sapları</w:t>
      </w:r>
      <w:r w:rsidRPr="00691291">
        <w:rPr>
          <w:rFonts w:ascii="Times New Roman" w:hAnsi="Times New Roman" w:cs="Times New Roman"/>
          <w:sz w:val="28"/>
          <w:szCs w:val="28"/>
          <w:lang w:val="tr-TR"/>
        </w:rPr>
        <w:t>, Glin ve Tel ".</w:t>
      </w:r>
    </w:p>
    <w:p w:rsidR="000D35D3" w:rsidRDefault="000D35D3" w:rsidP="00691291">
      <w:pPr>
        <w:pStyle w:val="ListeParagraf"/>
        <w:tabs>
          <w:tab w:val="left" w:pos="1555"/>
        </w:tabs>
        <w:ind w:left="1245"/>
        <w:jc w:val="both"/>
        <w:rPr>
          <w:rFonts w:ascii="Times New Roman" w:hAnsi="Times New Roman" w:cs="Times New Roman"/>
          <w:sz w:val="28"/>
          <w:szCs w:val="28"/>
          <w:lang w:val="tr-TR"/>
        </w:rPr>
      </w:pPr>
    </w:p>
    <w:p w:rsidR="000D35D3" w:rsidRDefault="000D35D3" w:rsidP="000D35D3">
      <w:pPr>
        <w:pStyle w:val="ListeParagraf"/>
        <w:numPr>
          <w:ilvl w:val="0"/>
          <w:numId w:val="1"/>
        </w:numPr>
        <w:tabs>
          <w:tab w:val="left" w:pos="1555"/>
        </w:tabs>
        <w:jc w:val="both"/>
        <w:rPr>
          <w:rFonts w:ascii="Times New Roman" w:hAnsi="Times New Roman" w:cs="Times New Roman"/>
          <w:sz w:val="28"/>
          <w:szCs w:val="28"/>
          <w:lang w:val="tr-TR"/>
        </w:rPr>
      </w:pPr>
      <w:r w:rsidRPr="000D35D3">
        <w:rPr>
          <w:rFonts w:ascii="Times New Roman" w:hAnsi="Times New Roman" w:cs="Times New Roman"/>
          <w:sz w:val="28"/>
          <w:szCs w:val="28"/>
          <w:lang w:val="tr-TR"/>
        </w:rPr>
        <w:t xml:space="preserve">Bir metre ağırlık ve </w:t>
      </w:r>
      <w:r w:rsidR="00736129">
        <w:rPr>
          <w:rFonts w:ascii="Times New Roman" w:hAnsi="Times New Roman" w:cs="Times New Roman"/>
          <w:sz w:val="28"/>
          <w:szCs w:val="28"/>
          <w:lang w:val="tr-TR"/>
        </w:rPr>
        <w:t xml:space="preserve">yanılma </w:t>
      </w:r>
    </w:p>
    <w:p w:rsidR="000926CB" w:rsidRDefault="000926CB" w:rsidP="000D35D3">
      <w:pPr>
        <w:pStyle w:val="ListeParagraf"/>
        <w:tabs>
          <w:tab w:val="left" w:pos="1555"/>
        </w:tabs>
        <w:jc w:val="both"/>
        <w:rPr>
          <w:rFonts w:ascii="Times New Roman" w:hAnsi="Times New Roman" w:cs="Times New Roman"/>
          <w:sz w:val="28"/>
          <w:szCs w:val="28"/>
          <w:lang w:val="tr-TR"/>
        </w:rPr>
      </w:pPr>
    </w:p>
    <w:p w:rsidR="000926CB" w:rsidRPr="000926CB" w:rsidRDefault="000D35D3" w:rsidP="000926CB">
      <w:pPr>
        <w:pStyle w:val="ListeParagraf"/>
        <w:numPr>
          <w:ilvl w:val="1"/>
          <w:numId w:val="1"/>
        </w:numPr>
        <w:tabs>
          <w:tab w:val="left" w:pos="1555"/>
        </w:tabs>
        <w:jc w:val="both"/>
        <w:rPr>
          <w:rFonts w:ascii="Times New Roman" w:hAnsi="Times New Roman" w:cs="Times New Roman"/>
          <w:sz w:val="28"/>
          <w:szCs w:val="28"/>
          <w:lang w:val="tr-TR"/>
        </w:rPr>
      </w:pPr>
      <w:r w:rsidRPr="000D35D3">
        <w:rPr>
          <w:rFonts w:ascii="Times New Roman" w:hAnsi="Times New Roman" w:cs="Times New Roman"/>
          <w:sz w:val="28"/>
          <w:szCs w:val="28"/>
          <w:lang w:val="tr-TR"/>
        </w:rPr>
        <w:t xml:space="preserve">Bir metre ağırlığın nominal değeri, </w:t>
      </w:r>
      <w:r w:rsidR="000926CB">
        <w:rPr>
          <w:rFonts w:ascii="Times New Roman" w:hAnsi="Times New Roman" w:cs="Times New Roman"/>
          <w:sz w:val="28"/>
          <w:szCs w:val="28"/>
          <w:lang w:val="tr-TR"/>
        </w:rPr>
        <w:t xml:space="preserve">enine kesit alanının nominalının dikkate alınarak ve </w:t>
      </w:r>
      <w:r w:rsidRPr="000D35D3">
        <w:rPr>
          <w:rFonts w:ascii="Times New Roman" w:hAnsi="Times New Roman" w:cs="Times New Roman"/>
          <w:sz w:val="28"/>
          <w:szCs w:val="28"/>
          <w:lang w:val="tr-TR"/>
        </w:rPr>
        <w:t xml:space="preserve">7.85 x 10-6 kg / mm3 yoğunluğun </w:t>
      </w:r>
      <w:r w:rsidR="000926CB">
        <w:rPr>
          <w:rFonts w:ascii="Times New Roman" w:hAnsi="Times New Roman" w:cs="Times New Roman"/>
          <w:sz w:val="28"/>
          <w:szCs w:val="28"/>
          <w:lang w:val="tr-TR"/>
        </w:rPr>
        <w:t xml:space="preserve">değerini kullanarak </w:t>
      </w:r>
      <w:r w:rsidR="000926CB" w:rsidRPr="000926CB">
        <w:rPr>
          <w:rFonts w:ascii="Times New Roman" w:hAnsi="Times New Roman" w:cs="Times New Roman"/>
          <w:sz w:val="28"/>
          <w:szCs w:val="28"/>
          <w:lang w:val="tr-TR"/>
        </w:rPr>
        <w:t>hesaplanmalıdır.</w:t>
      </w:r>
    </w:p>
    <w:p w:rsidR="000926CB" w:rsidRDefault="000926CB" w:rsidP="000926CB">
      <w:pPr>
        <w:pStyle w:val="ListeParagraf"/>
        <w:tabs>
          <w:tab w:val="left" w:pos="1555"/>
        </w:tabs>
        <w:ind w:left="1245"/>
        <w:jc w:val="both"/>
        <w:rPr>
          <w:rFonts w:ascii="Times New Roman" w:hAnsi="Times New Roman" w:cs="Times New Roman"/>
          <w:sz w:val="28"/>
          <w:szCs w:val="28"/>
          <w:lang w:val="tr-TR"/>
        </w:rPr>
      </w:pPr>
    </w:p>
    <w:p w:rsidR="000926CB" w:rsidRDefault="000926CB" w:rsidP="000926CB">
      <w:pPr>
        <w:pStyle w:val="ListeParagraf"/>
        <w:tabs>
          <w:tab w:val="left" w:pos="1555"/>
        </w:tabs>
        <w:ind w:left="1245"/>
        <w:jc w:val="both"/>
        <w:rPr>
          <w:rFonts w:ascii="Times New Roman" w:hAnsi="Times New Roman" w:cs="Times New Roman"/>
          <w:sz w:val="28"/>
          <w:szCs w:val="28"/>
          <w:lang w:val="tr-TR"/>
        </w:rPr>
      </w:pPr>
      <w:r w:rsidRPr="000926CB">
        <w:rPr>
          <w:rFonts w:ascii="Times New Roman" w:hAnsi="Times New Roman" w:cs="Times New Roman"/>
          <w:sz w:val="28"/>
          <w:szCs w:val="28"/>
          <w:lang w:val="tr-TR"/>
        </w:rPr>
        <w:t>4.2. Bir metre nominal ağırlıktan müsaade edilen sapmalar ±% 4,5'i geçmemelidir.</w:t>
      </w:r>
    </w:p>
    <w:p w:rsidR="000D35D3" w:rsidRDefault="000D35D3" w:rsidP="00691291">
      <w:pPr>
        <w:pStyle w:val="ListeParagraf"/>
        <w:tabs>
          <w:tab w:val="left" w:pos="1555"/>
        </w:tabs>
        <w:ind w:left="1245"/>
        <w:jc w:val="both"/>
        <w:rPr>
          <w:rFonts w:ascii="Times New Roman" w:hAnsi="Times New Roman" w:cs="Times New Roman"/>
          <w:sz w:val="28"/>
          <w:szCs w:val="28"/>
          <w:lang w:val="tr-TR"/>
        </w:rPr>
      </w:pPr>
    </w:p>
    <w:p w:rsidR="00670CA6" w:rsidRDefault="000926CB" w:rsidP="00691291">
      <w:pPr>
        <w:pStyle w:val="ListeParagraf"/>
        <w:tabs>
          <w:tab w:val="left" w:pos="1555"/>
        </w:tabs>
        <w:ind w:left="1245"/>
        <w:jc w:val="both"/>
        <w:rPr>
          <w:rFonts w:ascii="Times New Roman" w:hAnsi="Times New Roman" w:cs="Times New Roman"/>
          <w:sz w:val="28"/>
          <w:szCs w:val="28"/>
          <w:lang w:val="tr-TR"/>
        </w:rPr>
      </w:pPr>
      <w:r w:rsidRPr="000926CB">
        <w:rPr>
          <w:rFonts w:ascii="Times New Roman" w:hAnsi="Times New Roman" w:cs="Times New Roman"/>
          <w:sz w:val="28"/>
          <w:szCs w:val="28"/>
          <w:lang w:val="tr-TR"/>
        </w:rPr>
        <w:t xml:space="preserve">5. </w:t>
      </w:r>
      <w:r w:rsidR="00C2198B">
        <w:rPr>
          <w:rFonts w:ascii="Times New Roman" w:hAnsi="Times New Roman" w:cs="Times New Roman"/>
          <w:sz w:val="28"/>
          <w:szCs w:val="28"/>
          <w:lang w:val="tr-TR"/>
        </w:rPr>
        <w:t>İnşaat demirin</w:t>
      </w:r>
      <w:r w:rsidRPr="000926CB">
        <w:rPr>
          <w:rFonts w:ascii="Times New Roman" w:hAnsi="Times New Roman" w:cs="Times New Roman"/>
          <w:sz w:val="28"/>
          <w:szCs w:val="28"/>
          <w:lang w:val="tr-TR"/>
        </w:rPr>
        <w:t xml:space="preserve"> yüzey profili</w:t>
      </w:r>
    </w:p>
    <w:p w:rsidR="000E74C7" w:rsidRDefault="000E74C7" w:rsidP="000E74C7">
      <w:pPr>
        <w:tabs>
          <w:tab w:val="left" w:pos="1555"/>
        </w:tabs>
        <w:jc w:val="both"/>
        <w:rPr>
          <w:rFonts w:ascii="Times New Roman" w:hAnsi="Times New Roman" w:cs="Times New Roman"/>
          <w:sz w:val="28"/>
          <w:szCs w:val="28"/>
          <w:lang w:val="tr-TR"/>
        </w:rPr>
      </w:pPr>
      <w:r w:rsidRPr="00287D8F">
        <w:rPr>
          <w:rFonts w:ascii="Times New Roman" w:hAnsi="Times New Roman" w:cs="Times New Roman"/>
          <w:sz w:val="28"/>
          <w:szCs w:val="28"/>
          <w:lang w:val="tr-TR"/>
        </w:rPr>
        <w:t xml:space="preserve">5.1. </w:t>
      </w:r>
      <w:r w:rsidR="00670CA6" w:rsidRPr="000E74C7">
        <w:rPr>
          <w:rFonts w:ascii="Times New Roman" w:hAnsi="Times New Roman" w:cs="Times New Roman"/>
          <w:sz w:val="28"/>
          <w:szCs w:val="28"/>
          <w:lang w:val="tr-TR"/>
        </w:rPr>
        <w:t>Ss T 1992 serisi standardına uygun olarak kullanılan inşaat demiri için Yüzeyin yüzeylerin profilleme (ısırma) sağlanmalıdır.  Yüzeyn  profileme, SST 10080: 2005 standardı tarafından belirlenen gereksinimleri karşılamalıdır</w:t>
      </w:r>
      <w:r w:rsidR="001210BE" w:rsidRPr="000E74C7">
        <w:rPr>
          <w:rFonts w:ascii="Times New Roman" w:hAnsi="Times New Roman" w:cs="Times New Roman"/>
          <w:sz w:val="28"/>
          <w:szCs w:val="28"/>
          <w:lang w:val="tr-TR"/>
        </w:rPr>
        <w:t xml:space="preserve"> “beton donatımı için çelik. </w:t>
      </w:r>
      <w:r w:rsidRPr="000E74C7">
        <w:rPr>
          <w:rFonts w:ascii="Times New Roman" w:hAnsi="Times New Roman" w:cs="Times New Roman"/>
          <w:sz w:val="28"/>
          <w:szCs w:val="28"/>
          <w:lang w:val="tr-TR"/>
        </w:rPr>
        <w:t>Kaynayabilen inşaat demiri. Genel” ek şartlar Tablo 3'te verilmiştir.</w:t>
      </w:r>
    </w:p>
    <w:p w:rsidR="00ED25F7" w:rsidRPr="008A57FC" w:rsidRDefault="00ED25F7" w:rsidP="00ED25F7">
      <w:pPr>
        <w:tabs>
          <w:tab w:val="left" w:pos="1555"/>
        </w:tabs>
        <w:jc w:val="center"/>
        <w:rPr>
          <w:rFonts w:ascii="Times New Roman" w:hAnsi="Times New Roman" w:cs="Times New Roman"/>
          <w:sz w:val="24"/>
          <w:szCs w:val="24"/>
          <w:lang w:val="tr-TR"/>
        </w:rPr>
      </w:pPr>
      <w:r w:rsidRPr="008A57FC">
        <w:rPr>
          <w:rFonts w:ascii="Times New Roman" w:hAnsi="Times New Roman" w:cs="Times New Roman"/>
          <w:sz w:val="24"/>
          <w:szCs w:val="24"/>
          <w:lang w:val="tr-TR"/>
        </w:rPr>
        <w:t>Göreceli dışbükey bölümünün minimum alanı</w:t>
      </w:r>
    </w:p>
    <w:p w:rsidR="00ED25F7" w:rsidRPr="008A57FC" w:rsidRDefault="006526AA" w:rsidP="006526AA">
      <w:pPr>
        <w:tabs>
          <w:tab w:val="left" w:pos="1555"/>
        </w:tabs>
        <w:jc w:val="center"/>
        <w:rPr>
          <w:rFonts w:ascii="Times New Roman" w:hAnsi="Times New Roman" w:cs="Times New Roman"/>
          <w:sz w:val="24"/>
          <w:szCs w:val="24"/>
          <w:lang w:val="tr-TR"/>
        </w:rPr>
      </w:pPr>
      <w:r w:rsidRPr="008A57FC">
        <w:rPr>
          <w:rFonts w:ascii="Times New Roman" w:hAnsi="Times New Roman" w:cs="Times New Roman"/>
          <w:sz w:val="24"/>
          <w:szCs w:val="24"/>
          <w:lang w:val="tr-TR"/>
        </w:rPr>
        <w:t>Tablo 3</w:t>
      </w:r>
    </w:p>
    <w:p w:rsidR="006526AA" w:rsidRPr="008A57FC" w:rsidRDefault="006526AA" w:rsidP="006526AA">
      <w:pPr>
        <w:tabs>
          <w:tab w:val="left" w:pos="1555"/>
        </w:tabs>
        <w:jc w:val="center"/>
        <w:rPr>
          <w:rFonts w:ascii="Times New Roman" w:hAnsi="Times New Roman" w:cs="Times New Roman"/>
          <w:sz w:val="24"/>
          <w:szCs w:val="24"/>
          <w:lang w:val="tr-TR"/>
        </w:rPr>
      </w:pPr>
    </w:p>
    <w:tbl>
      <w:tblPr>
        <w:tblStyle w:val="TabloKlavuzu"/>
        <w:tblW w:w="0" w:type="auto"/>
        <w:tblLook w:val="04A0" w:firstRow="1" w:lastRow="0" w:firstColumn="1" w:lastColumn="0" w:noHBand="0" w:noVBand="1"/>
      </w:tblPr>
      <w:tblGrid>
        <w:gridCol w:w="1548"/>
        <w:gridCol w:w="4836"/>
        <w:gridCol w:w="3192"/>
      </w:tblGrid>
      <w:tr w:rsidR="006526AA" w:rsidRPr="008A57FC" w:rsidTr="00020012">
        <w:tc>
          <w:tcPr>
            <w:tcW w:w="9576" w:type="dxa"/>
            <w:gridSpan w:val="3"/>
          </w:tcPr>
          <w:p w:rsidR="006526AA" w:rsidRPr="008A57FC" w:rsidRDefault="006526AA" w:rsidP="006526AA">
            <w:pPr>
              <w:tabs>
                <w:tab w:val="left" w:pos="1555"/>
              </w:tabs>
              <w:jc w:val="center"/>
              <w:rPr>
                <w:rFonts w:ascii="Times New Roman" w:hAnsi="Times New Roman" w:cs="Times New Roman"/>
                <w:sz w:val="24"/>
                <w:szCs w:val="24"/>
                <w:lang w:val="tr-TR"/>
              </w:rPr>
            </w:pPr>
            <w:r w:rsidRPr="008A57FC">
              <w:rPr>
                <w:rFonts w:ascii="Times New Roman" w:hAnsi="Times New Roman" w:cs="Times New Roman"/>
                <w:sz w:val="24"/>
                <w:szCs w:val="24"/>
                <w:lang w:val="tr-TR"/>
              </w:rPr>
              <w:t>Göreceli dışbükey bölümünün minimum alanı</w:t>
            </w:r>
          </w:p>
          <w:p w:rsidR="006526AA" w:rsidRPr="008A57FC" w:rsidRDefault="006526AA" w:rsidP="006526AA">
            <w:pPr>
              <w:tabs>
                <w:tab w:val="left" w:pos="1555"/>
              </w:tabs>
              <w:jc w:val="both"/>
              <w:rPr>
                <w:rFonts w:ascii="Times New Roman" w:hAnsi="Times New Roman" w:cs="Times New Roman"/>
                <w:sz w:val="24"/>
                <w:szCs w:val="24"/>
                <w:lang w:val="tr-TR"/>
              </w:rPr>
            </w:pPr>
          </w:p>
        </w:tc>
      </w:tr>
      <w:tr w:rsidR="006526AA" w:rsidRPr="008A57FC" w:rsidTr="008A57FC">
        <w:tc>
          <w:tcPr>
            <w:tcW w:w="1548" w:type="dxa"/>
          </w:tcPr>
          <w:p w:rsidR="006526AA" w:rsidRPr="008A57FC" w:rsidRDefault="006526AA" w:rsidP="006526AA">
            <w:pPr>
              <w:tabs>
                <w:tab w:val="left" w:pos="1555"/>
              </w:tabs>
              <w:jc w:val="both"/>
              <w:rPr>
                <w:rFonts w:ascii="Times New Roman" w:hAnsi="Times New Roman" w:cs="Times New Roman"/>
                <w:sz w:val="24"/>
                <w:szCs w:val="24"/>
                <w:lang w:val="tr-TR"/>
              </w:rPr>
            </w:pPr>
            <w:r w:rsidRPr="008A57FC">
              <w:rPr>
                <w:sz w:val="24"/>
                <w:szCs w:val="24"/>
              </w:rPr>
              <w:t>d ≤ 6 mm</w:t>
            </w:r>
          </w:p>
        </w:tc>
        <w:tc>
          <w:tcPr>
            <w:tcW w:w="4836" w:type="dxa"/>
          </w:tcPr>
          <w:p w:rsidR="006526AA" w:rsidRPr="008A57FC" w:rsidRDefault="006526AA" w:rsidP="006526AA">
            <w:pPr>
              <w:tabs>
                <w:tab w:val="left" w:pos="1555"/>
              </w:tabs>
              <w:jc w:val="both"/>
              <w:rPr>
                <w:rFonts w:ascii="Times New Roman" w:hAnsi="Times New Roman" w:cs="Times New Roman"/>
                <w:sz w:val="24"/>
                <w:szCs w:val="24"/>
                <w:lang w:val="tr-TR"/>
              </w:rPr>
            </w:pPr>
            <w:r w:rsidRPr="008A57FC">
              <w:rPr>
                <w:sz w:val="24"/>
                <w:szCs w:val="24"/>
              </w:rPr>
              <w:t>6 mm &lt; d ≤ 12 mm</w:t>
            </w:r>
          </w:p>
        </w:tc>
        <w:tc>
          <w:tcPr>
            <w:tcW w:w="3192" w:type="dxa"/>
          </w:tcPr>
          <w:p w:rsidR="006526AA" w:rsidRPr="008A57FC" w:rsidRDefault="006526AA" w:rsidP="006526AA">
            <w:pPr>
              <w:tabs>
                <w:tab w:val="left" w:pos="1555"/>
              </w:tabs>
              <w:jc w:val="both"/>
              <w:rPr>
                <w:rFonts w:ascii="Times New Roman" w:hAnsi="Times New Roman" w:cs="Times New Roman"/>
                <w:sz w:val="24"/>
                <w:szCs w:val="24"/>
                <w:lang w:val="tr-TR"/>
              </w:rPr>
            </w:pPr>
            <w:r w:rsidRPr="008A57FC">
              <w:rPr>
                <w:sz w:val="24"/>
                <w:szCs w:val="24"/>
              </w:rPr>
              <w:t>12 mm &lt; d</w:t>
            </w:r>
          </w:p>
        </w:tc>
      </w:tr>
      <w:tr w:rsidR="006526AA" w:rsidRPr="008A57FC" w:rsidTr="008A57FC">
        <w:tc>
          <w:tcPr>
            <w:tcW w:w="1548" w:type="dxa"/>
          </w:tcPr>
          <w:p w:rsidR="006526AA" w:rsidRPr="008A57FC" w:rsidRDefault="006526AA" w:rsidP="006526AA">
            <w:pPr>
              <w:tabs>
                <w:tab w:val="left" w:pos="1555"/>
              </w:tabs>
              <w:jc w:val="both"/>
              <w:rPr>
                <w:rFonts w:ascii="Times New Roman" w:hAnsi="Times New Roman" w:cs="Times New Roman"/>
                <w:sz w:val="24"/>
                <w:szCs w:val="24"/>
                <w:lang w:val="tr-TR"/>
              </w:rPr>
            </w:pPr>
            <w:r w:rsidRPr="008A57FC">
              <w:rPr>
                <w:sz w:val="24"/>
                <w:szCs w:val="24"/>
              </w:rPr>
              <w:t>0.035</w:t>
            </w:r>
          </w:p>
        </w:tc>
        <w:tc>
          <w:tcPr>
            <w:tcW w:w="4836" w:type="dxa"/>
          </w:tcPr>
          <w:p w:rsidR="006526AA" w:rsidRPr="008A57FC" w:rsidRDefault="006526AA" w:rsidP="006526AA">
            <w:pPr>
              <w:tabs>
                <w:tab w:val="left" w:pos="1555"/>
              </w:tabs>
              <w:jc w:val="both"/>
              <w:rPr>
                <w:rFonts w:ascii="Times New Roman" w:hAnsi="Times New Roman" w:cs="Times New Roman"/>
                <w:sz w:val="24"/>
                <w:szCs w:val="24"/>
                <w:lang w:val="tr-TR"/>
              </w:rPr>
            </w:pPr>
            <w:r w:rsidRPr="008A57FC">
              <w:rPr>
                <w:sz w:val="24"/>
                <w:szCs w:val="24"/>
              </w:rPr>
              <w:t>0.040</w:t>
            </w:r>
          </w:p>
        </w:tc>
        <w:tc>
          <w:tcPr>
            <w:tcW w:w="3192" w:type="dxa"/>
          </w:tcPr>
          <w:p w:rsidR="006526AA" w:rsidRPr="008A57FC" w:rsidRDefault="006526AA" w:rsidP="006526AA">
            <w:pPr>
              <w:tabs>
                <w:tab w:val="left" w:pos="1555"/>
              </w:tabs>
              <w:jc w:val="both"/>
              <w:rPr>
                <w:rFonts w:ascii="Times New Roman" w:hAnsi="Times New Roman" w:cs="Times New Roman"/>
                <w:sz w:val="24"/>
                <w:szCs w:val="24"/>
                <w:lang w:val="tr-TR"/>
              </w:rPr>
            </w:pPr>
            <w:r w:rsidRPr="008A57FC">
              <w:rPr>
                <w:sz w:val="24"/>
                <w:szCs w:val="24"/>
              </w:rPr>
              <w:t>0.056.</w:t>
            </w:r>
          </w:p>
        </w:tc>
      </w:tr>
    </w:tbl>
    <w:p w:rsidR="006526AA" w:rsidRPr="008A57FC" w:rsidRDefault="006526AA" w:rsidP="006526AA">
      <w:pPr>
        <w:tabs>
          <w:tab w:val="left" w:pos="1555"/>
        </w:tabs>
        <w:jc w:val="both"/>
        <w:rPr>
          <w:rFonts w:ascii="Times New Roman" w:hAnsi="Times New Roman" w:cs="Times New Roman"/>
          <w:sz w:val="24"/>
          <w:szCs w:val="24"/>
          <w:lang w:val="tr-TR"/>
        </w:rPr>
      </w:pPr>
    </w:p>
    <w:p w:rsidR="00670CA6" w:rsidRPr="008A57FC" w:rsidRDefault="006526AA" w:rsidP="006526AA">
      <w:pPr>
        <w:pStyle w:val="ListeParagraf"/>
        <w:numPr>
          <w:ilvl w:val="0"/>
          <w:numId w:val="4"/>
        </w:numPr>
        <w:tabs>
          <w:tab w:val="left" w:pos="1555"/>
        </w:tabs>
        <w:rPr>
          <w:rFonts w:ascii="Times New Roman" w:hAnsi="Times New Roman" w:cs="Times New Roman"/>
          <w:sz w:val="24"/>
          <w:szCs w:val="24"/>
          <w:lang w:val="tr-TR"/>
        </w:rPr>
      </w:pPr>
      <w:r w:rsidRPr="008A57FC">
        <w:rPr>
          <w:rFonts w:ascii="Times New Roman" w:hAnsi="Times New Roman" w:cs="Times New Roman"/>
          <w:sz w:val="24"/>
          <w:szCs w:val="24"/>
          <w:lang w:val="tr-TR"/>
        </w:rPr>
        <w:t>Kullanılan sembollerin SET-1992 serisi standart ile karşılaştırılması</w:t>
      </w:r>
    </w:p>
    <w:p w:rsidR="006526AA" w:rsidRPr="008A57FC" w:rsidRDefault="006526AA" w:rsidP="006526AA">
      <w:pPr>
        <w:pStyle w:val="ListeParagraf"/>
        <w:tabs>
          <w:tab w:val="left" w:pos="1555"/>
        </w:tabs>
        <w:rPr>
          <w:rFonts w:ascii="Times New Roman" w:hAnsi="Times New Roman" w:cs="Times New Roman"/>
          <w:sz w:val="24"/>
          <w:szCs w:val="24"/>
          <w:lang w:val="tr-TR"/>
        </w:rPr>
      </w:pPr>
    </w:p>
    <w:p w:rsidR="00670CA6" w:rsidRPr="008A57FC" w:rsidRDefault="00670CA6" w:rsidP="00670CA6">
      <w:pPr>
        <w:tabs>
          <w:tab w:val="left" w:pos="1555"/>
        </w:tabs>
        <w:rPr>
          <w:sz w:val="24"/>
          <w:szCs w:val="24"/>
          <w:lang w:val="tr-TR"/>
        </w:rPr>
      </w:pPr>
    </w:p>
    <w:tbl>
      <w:tblPr>
        <w:tblStyle w:val="TabloKlavuzu"/>
        <w:tblW w:w="0" w:type="auto"/>
        <w:tblLook w:val="04A0" w:firstRow="1" w:lastRow="0" w:firstColumn="1" w:lastColumn="0" w:noHBand="0" w:noVBand="1"/>
      </w:tblPr>
      <w:tblGrid>
        <w:gridCol w:w="558"/>
        <w:gridCol w:w="990"/>
        <w:gridCol w:w="5634"/>
        <w:gridCol w:w="2394"/>
      </w:tblGrid>
      <w:tr w:rsidR="006526AA" w:rsidRPr="008A57FC" w:rsidTr="008A57FC">
        <w:tc>
          <w:tcPr>
            <w:tcW w:w="558" w:type="dxa"/>
            <w:vMerge w:val="restart"/>
          </w:tcPr>
          <w:p w:rsidR="006526AA" w:rsidRPr="008A57FC" w:rsidRDefault="006526AA" w:rsidP="00670CA6">
            <w:pPr>
              <w:tabs>
                <w:tab w:val="left" w:pos="1555"/>
              </w:tabs>
              <w:rPr>
                <w:sz w:val="24"/>
                <w:szCs w:val="24"/>
                <w:lang w:val="tr-TR"/>
              </w:rPr>
            </w:pPr>
            <w:r w:rsidRPr="008A57FC">
              <w:rPr>
                <w:sz w:val="24"/>
                <w:szCs w:val="24"/>
                <w:lang w:val="tr-TR"/>
              </w:rPr>
              <w:t>No</w:t>
            </w:r>
          </w:p>
        </w:tc>
        <w:tc>
          <w:tcPr>
            <w:tcW w:w="6624" w:type="dxa"/>
            <w:gridSpan w:val="2"/>
          </w:tcPr>
          <w:p w:rsidR="006526AA" w:rsidRPr="008A57FC" w:rsidRDefault="006526AA" w:rsidP="006526AA">
            <w:pPr>
              <w:tabs>
                <w:tab w:val="left" w:pos="1555"/>
              </w:tabs>
              <w:jc w:val="center"/>
              <w:rPr>
                <w:sz w:val="24"/>
                <w:szCs w:val="24"/>
                <w:lang w:val="tr-TR"/>
              </w:rPr>
            </w:pPr>
            <w:r w:rsidRPr="008A57FC">
              <w:rPr>
                <w:sz w:val="24"/>
                <w:szCs w:val="24"/>
                <w:lang w:val="tr-TR"/>
              </w:rPr>
              <w:t>kullanılan sembol</w:t>
            </w:r>
          </w:p>
        </w:tc>
        <w:tc>
          <w:tcPr>
            <w:tcW w:w="2394" w:type="dxa"/>
          </w:tcPr>
          <w:p w:rsidR="006526AA" w:rsidRPr="008A57FC" w:rsidRDefault="006526AA" w:rsidP="00670CA6">
            <w:pPr>
              <w:tabs>
                <w:tab w:val="left" w:pos="1555"/>
              </w:tabs>
              <w:rPr>
                <w:sz w:val="24"/>
                <w:szCs w:val="24"/>
                <w:lang w:val="tr-TR"/>
              </w:rPr>
            </w:pPr>
            <w:r w:rsidRPr="008A57FC">
              <w:rPr>
                <w:sz w:val="24"/>
                <w:szCs w:val="24"/>
                <w:lang w:val="tr-TR"/>
              </w:rPr>
              <w:t>SSTN 1992</w:t>
            </w:r>
          </w:p>
        </w:tc>
      </w:tr>
      <w:tr w:rsidR="006526AA" w:rsidRPr="008A57FC" w:rsidTr="008A57FC">
        <w:tc>
          <w:tcPr>
            <w:tcW w:w="558" w:type="dxa"/>
            <w:vMerge/>
          </w:tcPr>
          <w:p w:rsidR="006526AA" w:rsidRPr="008A57FC" w:rsidRDefault="006526AA" w:rsidP="00670CA6">
            <w:pPr>
              <w:tabs>
                <w:tab w:val="left" w:pos="1555"/>
              </w:tabs>
              <w:rPr>
                <w:sz w:val="24"/>
                <w:szCs w:val="24"/>
                <w:lang w:val="tr-TR"/>
              </w:rPr>
            </w:pPr>
          </w:p>
        </w:tc>
        <w:tc>
          <w:tcPr>
            <w:tcW w:w="990" w:type="dxa"/>
          </w:tcPr>
          <w:p w:rsidR="006526AA" w:rsidRPr="008A57FC" w:rsidRDefault="006526AA" w:rsidP="00670CA6">
            <w:pPr>
              <w:tabs>
                <w:tab w:val="left" w:pos="1555"/>
              </w:tabs>
              <w:rPr>
                <w:sz w:val="24"/>
                <w:szCs w:val="24"/>
                <w:lang w:val="tr-TR"/>
              </w:rPr>
            </w:pPr>
            <w:r w:rsidRPr="008A57FC">
              <w:rPr>
                <w:sz w:val="24"/>
                <w:szCs w:val="24"/>
                <w:lang w:val="tr-TR"/>
              </w:rPr>
              <w:t>sembol</w:t>
            </w:r>
          </w:p>
        </w:tc>
        <w:tc>
          <w:tcPr>
            <w:tcW w:w="5634" w:type="dxa"/>
          </w:tcPr>
          <w:p w:rsidR="006526AA" w:rsidRPr="008A57FC" w:rsidRDefault="006526AA" w:rsidP="00670CA6">
            <w:pPr>
              <w:tabs>
                <w:tab w:val="left" w:pos="1555"/>
              </w:tabs>
              <w:rPr>
                <w:sz w:val="24"/>
                <w:szCs w:val="24"/>
                <w:lang w:val="tr-TR"/>
              </w:rPr>
            </w:pPr>
            <w:r w:rsidRPr="008A57FC">
              <w:rPr>
                <w:sz w:val="24"/>
                <w:szCs w:val="24"/>
                <w:lang w:val="tr-TR"/>
              </w:rPr>
              <w:t>Açıklama</w:t>
            </w:r>
          </w:p>
        </w:tc>
        <w:tc>
          <w:tcPr>
            <w:tcW w:w="2394" w:type="dxa"/>
          </w:tcPr>
          <w:p w:rsidR="006526AA" w:rsidRPr="008A57FC" w:rsidRDefault="006526AA" w:rsidP="00670CA6">
            <w:pPr>
              <w:tabs>
                <w:tab w:val="left" w:pos="1555"/>
              </w:tabs>
              <w:rPr>
                <w:sz w:val="24"/>
                <w:szCs w:val="24"/>
                <w:lang w:val="tr-TR"/>
              </w:rPr>
            </w:pPr>
            <w:r w:rsidRPr="008A57FC">
              <w:rPr>
                <w:sz w:val="24"/>
                <w:szCs w:val="24"/>
                <w:lang w:val="tr-TR"/>
              </w:rPr>
              <w:t>sembol</w:t>
            </w:r>
          </w:p>
        </w:tc>
      </w:tr>
      <w:tr w:rsidR="006526AA" w:rsidRPr="008A57FC" w:rsidTr="008A57FC">
        <w:tc>
          <w:tcPr>
            <w:tcW w:w="558" w:type="dxa"/>
          </w:tcPr>
          <w:p w:rsidR="006526AA" w:rsidRPr="008A57FC" w:rsidRDefault="006526AA" w:rsidP="00670CA6">
            <w:pPr>
              <w:tabs>
                <w:tab w:val="left" w:pos="1555"/>
              </w:tabs>
              <w:rPr>
                <w:sz w:val="24"/>
                <w:szCs w:val="24"/>
                <w:lang w:val="tr-TR"/>
              </w:rPr>
            </w:pPr>
            <w:r w:rsidRPr="008A57FC">
              <w:rPr>
                <w:sz w:val="24"/>
                <w:szCs w:val="24"/>
                <w:lang w:val="tr-TR"/>
              </w:rPr>
              <w:t>1</w:t>
            </w:r>
          </w:p>
        </w:tc>
        <w:tc>
          <w:tcPr>
            <w:tcW w:w="990" w:type="dxa"/>
          </w:tcPr>
          <w:p w:rsidR="006526AA" w:rsidRPr="008A57FC" w:rsidRDefault="006526AA" w:rsidP="00670CA6">
            <w:pPr>
              <w:tabs>
                <w:tab w:val="left" w:pos="1555"/>
              </w:tabs>
              <w:rPr>
                <w:sz w:val="24"/>
                <w:szCs w:val="24"/>
                <w:lang w:val="tr-TR"/>
              </w:rPr>
            </w:pPr>
            <w:r w:rsidRPr="008A57FC">
              <w:rPr>
                <w:sz w:val="24"/>
                <w:szCs w:val="24"/>
              </w:rPr>
              <w:t>Agt</w:t>
            </w:r>
          </w:p>
        </w:tc>
        <w:tc>
          <w:tcPr>
            <w:tcW w:w="5634" w:type="dxa"/>
          </w:tcPr>
          <w:p w:rsidR="006526AA" w:rsidRPr="008A57FC" w:rsidRDefault="006526AA" w:rsidP="00670CA6">
            <w:pPr>
              <w:tabs>
                <w:tab w:val="left" w:pos="1555"/>
              </w:tabs>
              <w:rPr>
                <w:sz w:val="24"/>
                <w:szCs w:val="24"/>
                <w:lang w:val="tr-TR"/>
              </w:rPr>
            </w:pPr>
            <w:r w:rsidRPr="008A57FC">
              <w:rPr>
                <w:sz w:val="24"/>
                <w:szCs w:val="24"/>
                <w:lang w:val="tr-TR"/>
              </w:rPr>
              <w:t>Maksimum yükte nispi geliştirme</w:t>
            </w:r>
          </w:p>
        </w:tc>
        <w:tc>
          <w:tcPr>
            <w:tcW w:w="2394" w:type="dxa"/>
          </w:tcPr>
          <w:p w:rsidR="006526AA" w:rsidRPr="008A57FC" w:rsidRDefault="005C2706" w:rsidP="00670CA6">
            <w:pPr>
              <w:tabs>
                <w:tab w:val="left" w:pos="1555"/>
              </w:tabs>
              <w:rPr>
                <w:sz w:val="24"/>
                <w:szCs w:val="24"/>
                <w:lang w:val="tr-TR"/>
              </w:rPr>
            </w:pPr>
            <w:r w:rsidRPr="008A57FC">
              <w:rPr>
                <w:sz w:val="24"/>
                <w:szCs w:val="24"/>
              </w:rPr>
              <w:t>Fyk</w:t>
            </w:r>
          </w:p>
        </w:tc>
      </w:tr>
      <w:tr w:rsidR="006526AA" w:rsidRPr="008A57FC" w:rsidTr="008A57FC">
        <w:tc>
          <w:tcPr>
            <w:tcW w:w="558" w:type="dxa"/>
          </w:tcPr>
          <w:p w:rsidR="006526AA" w:rsidRPr="008A57FC" w:rsidRDefault="006526AA" w:rsidP="00670CA6">
            <w:pPr>
              <w:tabs>
                <w:tab w:val="left" w:pos="1555"/>
              </w:tabs>
              <w:rPr>
                <w:sz w:val="24"/>
                <w:szCs w:val="24"/>
                <w:lang w:val="tr-TR"/>
              </w:rPr>
            </w:pPr>
            <w:r w:rsidRPr="008A57FC">
              <w:rPr>
                <w:sz w:val="24"/>
                <w:szCs w:val="24"/>
                <w:lang w:val="tr-TR"/>
              </w:rPr>
              <w:t>2</w:t>
            </w:r>
          </w:p>
        </w:tc>
        <w:tc>
          <w:tcPr>
            <w:tcW w:w="990" w:type="dxa"/>
          </w:tcPr>
          <w:p w:rsidR="006526AA" w:rsidRPr="008A57FC" w:rsidRDefault="006526AA" w:rsidP="00670CA6">
            <w:pPr>
              <w:tabs>
                <w:tab w:val="left" w:pos="1555"/>
              </w:tabs>
              <w:rPr>
                <w:sz w:val="24"/>
                <w:szCs w:val="24"/>
                <w:lang w:val="tr-TR"/>
              </w:rPr>
            </w:pPr>
            <w:r w:rsidRPr="008A57FC">
              <w:rPr>
                <w:sz w:val="24"/>
                <w:szCs w:val="24"/>
              </w:rPr>
              <w:t>Re</w:t>
            </w:r>
          </w:p>
        </w:tc>
        <w:tc>
          <w:tcPr>
            <w:tcW w:w="5634" w:type="dxa"/>
          </w:tcPr>
          <w:p w:rsidR="005C2706" w:rsidRPr="008A57FC" w:rsidRDefault="005C2706" w:rsidP="00670CA6">
            <w:pPr>
              <w:tabs>
                <w:tab w:val="left" w:pos="1555"/>
              </w:tabs>
              <w:rPr>
                <w:sz w:val="24"/>
                <w:szCs w:val="24"/>
                <w:lang w:val="tr-TR"/>
              </w:rPr>
            </w:pPr>
            <w:r w:rsidRPr="008A57FC">
              <w:rPr>
                <w:sz w:val="24"/>
                <w:szCs w:val="24"/>
                <w:lang w:val="tr-TR"/>
              </w:rPr>
              <w:t xml:space="preserve">Akış,  kritik kenarı </w:t>
            </w:r>
          </w:p>
          <w:p w:rsidR="006526AA" w:rsidRPr="008A57FC" w:rsidRDefault="005C2706" w:rsidP="00670CA6">
            <w:pPr>
              <w:tabs>
                <w:tab w:val="left" w:pos="1555"/>
              </w:tabs>
              <w:rPr>
                <w:sz w:val="24"/>
                <w:szCs w:val="24"/>
                <w:lang w:val="tr-TR"/>
              </w:rPr>
            </w:pPr>
            <w:r w:rsidRPr="008A57FC">
              <w:rPr>
                <w:sz w:val="24"/>
                <w:szCs w:val="24"/>
                <w:lang w:val="tr-TR"/>
              </w:rPr>
              <w:t>(Akış / Akış Marjı)</w:t>
            </w:r>
          </w:p>
        </w:tc>
        <w:tc>
          <w:tcPr>
            <w:tcW w:w="2394" w:type="dxa"/>
          </w:tcPr>
          <w:p w:rsidR="006526AA" w:rsidRPr="008A57FC" w:rsidRDefault="005C2706" w:rsidP="00670CA6">
            <w:pPr>
              <w:tabs>
                <w:tab w:val="left" w:pos="1555"/>
              </w:tabs>
              <w:rPr>
                <w:sz w:val="24"/>
                <w:szCs w:val="24"/>
                <w:lang w:val="tr-TR"/>
              </w:rPr>
            </w:pPr>
            <w:r w:rsidRPr="008A57FC">
              <w:rPr>
                <w:sz w:val="24"/>
                <w:szCs w:val="24"/>
              </w:rPr>
              <w:t>Εuk</w:t>
            </w:r>
          </w:p>
        </w:tc>
      </w:tr>
      <w:tr w:rsidR="006526AA" w:rsidRPr="008A57FC" w:rsidTr="008A57FC">
        <w:tc>
          <w:tcPr>
            <w:tcW w:w="558" w:type="dxa"/>
          </w:tcPr>
          <w:p w:rsidR="006526AA" w:rsidRPr="008A57FC" w:rsidRDefault="006526AA" w:rsidP="00670CA6">
            <w:pPr>
              <w:tabs>
                <w:tab w:val="left" w:pos="1555"/>
              </w:tabs>
              <w:rPr>
                <w:sz w:val="24"/>
                <w:szCs w:val="24"/>
                <w:lang w:val="tr-TR"/>
              </w:rPr>
            </w:pPr>
            <w:r w:rsidRPr="008A57FC">
              <w:rPr>
                <w:sz w:val="24"/>
                <w:szCs w:val="24"/>
                <w:lang w:val="tr-TR"/>
              </w:rPr>
              <w:t>3</w:t>
            </w:r>
          </w:p>
        </w:tc>
        <w:tc>
          <w:tcPr>
            <w:tcW w:w="990" w:type="dxa"/>
          </w:tcPr>
          <w:p w:rsidR="006526AA" w:rsidRPr="008A57FC" w:rsidRDefault="006526AA" w:rsidP="00670CA6">
            <w:pPr>
              <w:tabs>
                <w:tab w:val="left" w:pos="1555"/>
              </w:tabs>
              <w:rPr>
                <w:sz w:val="24"/>
                <w:szCs w:val="24"/>
                <w:lang w:val="tr-TR"/>
              </w:rPr>
            </w:pPr>
            <w:r w:rsidRPr="008A57FC">
              <w:rPr>
                <w:sz w:val="24"/>
                <w:szCs w:val="24"/>
              </w:rPr>
              <w:t>Rm</w:t>
            </w:r>
          </w:p>
        </w:tc>
        <w:tc>
          <w:tcPr>
            <w:tcW w:w="5634" w:type="dxa"/>
          </w:tcPr>
          <w:p w:rsidR="006526AA" w:rsidRPr="008A57FC" w:rsidRDefault="005C2706" w:rsidP="00670CA6">
            <w:pPr>
              <w:tabs>
                <w:tab w:val="left" w:pos="1555"/>
              </w:tabs>
              <w:rPr>
                <w:sz w:val="24"/>
                <w:szCs w:val="24"/>
                <w:lang w:val="tr-TR"/>
              </w:rPr>
            </w:pPr>
            <w:r w:rsidRPr="008A57FC">
              <w:rPr>
                <w:sz w:val="24"/>
                <w:szCs w:val="24"/>
                <w:lang w:val="tr-TR"/>
              </w:rPr>
              <w:t>Kritik güç payı  (Kritik güç)</w:t>
            </w:r>
          </w:p>
        </w:tc>
        <w:tc>
          <w:tcPr>
            <w:tcW w:w="2394" w:type="dxa"/>
          </w:tcPr>
          <w:p w:rsidR="006526AA" w:rsidRPr="008A57FC" w:rsidRDefault="005C2706" w:rsidP="00670CA6">
            <w:pPr>
              <w:tabs>
                <w:tab w:val="left" w:pos="1555"/>
              </w:tabs>
              <w:rPr>
                <w:sz w:val="24"/>
                <w:szCs w:val="24"/>
                <w:lang w:val="tr-TR"/>
              </w:rPr>
            </w:pPr>
            <w:r w:rsidRPr="008A57FC">
              <w:rPr>
                <w:sz w:val="24"/>
                <w:szCs w:val="24"/>
              </w:rPr>
              <w:t>Fy</w:t>
            </w:r>
          </w:p>
        </w:tc>
      </w:tr>
      <w:tr w:rsidR="006526AA" w:rsidRPr="008A57FC" w:rsidTr="008A57FC">
        <w:tc>
          <w:tcPr>
            <w:tcW w:w="558" w:type="dxa"/>
          </w:tcPr>
          <w:p w:rsidR="006526AA" w:rsidRPr="008A57FC" w:rsidRDefault="006526AA" w:rsidP="00670CA6">
            <w:pPr>
              <w:tabs>
                <w:tab w:val="left" w:pos="1555"/>
              </w:tabs>
              <w:rPr>
                <w:sz w:val="24"/>
                <w:szCs w:val="24"/>
                <w:lang w:val="tr-TR"/>
              </w:rPr>
            </w:pPr>
            <w:r w:rsidRPr="008A57FC">
              <w:rPr>
                <w:sz w:val="24"/>
                <w:szCs w:val="24"/>
                <w:lang w:val="tr-TR"/>
              </w:rPr>
              <w:t>4</w:t>
            </w:r>
          </w:p>
        </w:tc>
        <w:tc>
          <w:tcPr>
            <w:tcW w:w="990" w:type="dxa"/>
          </w:tcPr>
          <w:p w:rsidR="006526AA" w:rsidRPr="008A57FC" w:rsidRDefault="006526AA" w:rsidP="00670CA6">
            <w:pPr>
              <w:tabs>
                <w:tab w:val="left" w:pos="1555"/>
              </w:tabs>
              <w:rPr>
                <w:sz w:val="24"/>
                <w:szCs w:val="24"/>
                <w:lang w:val="tr-TR"/>
              </w:rPr>
            </w:pPr>
            <w:r w:rsidRPr="008A57FC">
              <w:rPr>
                <w:sz w:val="24"/>
                <w:szCs w:val="24"/>
              </w:rPr>
              <w:t>Rm/Re</w:t>
            </w:r>
          </w:p>
        </w:tc>
        <w:tc>
          <w:tcPr>
            <w:tcW w:w="5634" w:type="dxa"/>
          </w:tcPr>
          <w:p w:rsidR="006526AA" w:rsidRPr="008A57FC" w:rsidRDefault="00B269B4" w:rsidP="00670CA6">
            <w:pPr>
              <w:tabs>
                <w:tab w:val="left" w:pos="1555"/>
              </w:tabs>
              <w:rPr>
                <w:sz w:val="24"/>
                <w:szCs w:val="24"/>
                <w:lang w:val="tr-TR"/>
              </w:rPr>
            </w:pPr>
            <w:r w:rsidRPr="00287D8F">
              <w:rPr>
                <w:rFonts w:ascii="Sylfaen" w:hAnsi="Sylfaen" w:cs="Sylfaen"/>
                <w:sz w:val="24"/>
                <w:szCs w:val="24"/>
                <w:lang w:val="tr-TR"/>
              </w:rPr>
              <w:t>Sertlik ve akma (akış) kritik ölçü oranları</w:t>
            </w:r>
          </w:p>
        </w:tc>
        <w:tc>
          <w:tcPr>
            <w:tcW w:w="2394" w:type="dxa"/>
          </w:tcPr>
          <w:p w:rsidR="006526AA" w:rsidRPr="008A57FC" w:rsidRDefault="005C2706" w:rsidP="00670CA6">
            <w:pPr>
              <w:tabs>
                <w:tab w:val="left" w:pos="1555"/>
              </w:tabs>
              <w:rPr>
                <w:sz w:val="24"/>
                <w:szCs w:val="24"/>
                <w:lang w:val="tr-TR"/>
              </w:rPr>
            </w:pPr>
            <w:r w:rsidRPr="008A57FC">
              <w:rPr>
                <w:sz w:val="24"/>
                <w:szCs w:val="24"/>
              </w:rPr>
              <w:t>ft/fy</w:t>
            </w:r>
          </w:p>
        </w:tc>
      </w:tr>
      <w:tr w:rsidR="006526AA" w:rsidRPr="008A57FC" w:rsidTr="008A57FC">
        <w:tc>
          <w:tcPr>
            <w:tcW w:w="558" w:type="dxa"/>
          </w:tcPr>
          <w:p w:rsidR="006526AA" w:rsidRPr="008A57FC" w:rsidRDefault="006526AA" w:rsidP="00670CA6">
            <w:pPr>
              <w:tabs>
                <w:tab w:val="left" w:pos="1555"/>
              </w:tabs>
              <w:rPr>
                <w:sz w:val="24"/>
                <w:szCs w:val="24"/>
                <w:lang w:val="tr-TR"/>
              </w:rPr>
            </w:pPr>
            <w:r w:rsidRPr="008A57FC">
              <w:rPr>
                <w:sz w:val="24"/>
                <w:szCs w:val="24"/>
                <w:lang w:val="tr-TR"/>
              </w:rPr>
              <w:t>5</w:t>
            </w:r>
          </w:p>
        </w:tc>
        <w:tc>
          <w:tcPr>
            <w:tcW w:w="990" w:type="dxa"/>
          </w:tcPr>
          <w:p w:rsidR="006526AA" w:rsidRPr="008A57FC" w:rsidRDefault="006526AA" w:rsidP="00670CA6">
            <w:pPr>
              <w:tabs>
                <w:tab w:val="left" w:pos="1555"/>
              </w:tabs>
              <w:rPr>
                <w:sz w:val="24"/>
                <w:szCs w:val="24"/>
                <w:lang w:val="tr-TR"/>
              </w:rPr>
            </w:pPr>
            <w:r w:rsidRPr="008A57FC">
              <w:rPr>
                <w:sz w:val="24"/>
                <w:szCs w:val="24"/>
              </w:rPr>
              <w:t>Rp0.2</w:t>
            </w:r>
          </w:p>
        </w:tc>
        <w:tc>
          <w:tcPr>
            <w:tcW w:w="5634" w:type="dxa"/>
          </w:tcPr>
          <w:p w:rsidR="006526AA" w:rsidRPr="008A57FC" w:rsidRDefault="005C2706" w:rsidP="00B367EA">
            <w:pPr>
              <w:tabs>
                <w:tab w:val="left" w:pos="1555"/>
              </w:tabs>
              <w:rPr>
                <w:sz w:val="24"/>
                <w:szCs w:val="24"/>
                <w:lang w:val="tr-TR"/>
              </w:rPr>
            </w:pPr>
            <w:r w:rsidRPr="008A57FC">
              <w:rPr>
                <w:sz w:val="24"/>
                <w:szCs w:val="24"/>
              </w:rPr>
              <w:t xml:space="preserve">0,2%  </w:t>
            </w:r>
            <w:r w:rsidR="00B367EA">
              <w:rPr>
                <w:rFonts w:ascii="Sylfaen" w:hAnsi="Sylfaen" w:cs="Sylfaen"/>
                <w:sz w:val="24"/>
                <w:szCs w:val="24"/>
              </w:rPr>
              <w:t>akım</w:t>
            </w:r>
            <w:r w:rsidRPr="008A57FC">
              <w:rPr>
                <w:sz w:val="24"/>
                <w:szCs w:val="24"/>
              </w:rPr>
              <w:t xml:space="preserve"> </w:t>
            </w:r>
            <w:r w:rsidR="00B367EA">
              <w:rPr>
                <w:sz w:val="24"/>
                <w:szCs w:val="24"/>
              </w:rPr>
              <w:t>tavanı</w:t>
            </w:r>
          </w:p>
        </w:tc>
        <w:tc>
          <w:tcPr>
            <w:tcW w:w="2394" w:type="dxa"/>
          </w:tcPr>
          <w:p w:rsidR="006526AA" w:rsidRPr="008A57FC" w:rsidRDefault="005C2706" w:rsidP="00670CA6">
            <w:pPr>
              <w:tabs>
                <w:tab w:val="left" w:pos="1555"/>
              </w:tabs>
              <w:rPr>
                <w:sz w:val="24"/>
                <w:szCs w:val="24"/>
                <w:lang w:val="tr-TR"/>
              </w:rPr>
            </w:pPr>
            <w:r w:rsidRPr="008A57FC">
              <w:rPr>
                <w:sz w:val="24"/>
                <w:szCs w:val="24"/>
              </w:rPr>
              <w:t>f0.2k</w:t>
            </w:r>
          </w:p>
        </w:tc>
      </w:tr>
      <w:tr w:rsidR="006526AA" w:rsidRPr="008A57FC" w:rsidTr="008A57FC">
        <w:tc>
          <w:tcPr>
            <w:tcW w:w="558" w:type="dxa"/>
          </w:tcPr>
          <w:p w:rsidR="006526AA" w:rsidRPr="008A57FC" w:rsidRDefault="006526AA" w:rsidP="00670CA6">
            <w:pPr>
              <w:tabs>
                <w:tab w:val="left" w:pos="1555"/>
              </w:tabs>
              <w:rPr>
                <w:sz w:val="24"/>
                <w:szCs w:val="24"/>
                <w:lang w:val="tr-TR"/>
              </w:rPr>
            </w:pPr>
            <w:r w:rsidRPr="008A57FC">
              <w:rPr>
                <w:sz w:val="24"/>
                <w:szCs w:val="24"/>
                <w:lang w:val="tr-TR"/>
              </w:rPr>
              <w:t>6</w:t>
            </w:r>
          </w:p>
        </w:tc>
        <w:tc>
          <w:tcPr>
            <w:tcW w:w="990" w:type="dxa"/>
          </w:tcPr>
          <w:p w:rsidR="006526AA" w:rsidRPr="008A57FC" w:rsidRDefault="006526AA" w:rsidP="00670CA6">
            <w:pPr>
              <w:tabs>
                <w:tab w:val="left" w:pos="1555"/>
              </w:tabs>
              <w:rPr>
                <w:sz w:val="24"/>
                <w:szCs w:val="24"/>
                <w:lang w:val="tr-TR"/>
              </w:rPr>
            </w:pPr>
            <w:r w:rsidRPr="008A57FC">
              <w:rPr>
                <w:sz w:val="24"/>
                <w:szCs w:val="24"/>
              </w:rPr>
              <w:t>d</w:t>
            </w:r>
          </w:p>
        </w:tc>
        <w:tc>
          <w:tcPr>
            <w:tcW w:w="5634" w:type="dxa"/>
          </w:tcPr>
          <w:p w:rsidR="006526AA" w:rsidRPr="008A57FC" w:rsidRDefault="00B269B4" w:rsidP="00670CA6">
            <w:pPr>
              <w:tabs>
                <w:tab w:val="left" w:pos="1555"/>
              </w:tabs>
              <w:rPr>
                <w:sz w:val="24"/>
                <w:szCs w:val="24"/>
                <w:lang w:val="tr-TR"/>
              </w:rPr>
            </w:pPr>
            <w:r w:rsidRPr="008A57FC">
              <w:rPr>
                <w:rFonts w:ascii="Sylfaen" w:hAnsi="Sylfaen" w:cs="Sylfaen"/>
                <w:sz w:val="24"/>
                <w:szCs w:val="24"/>
              </w:rPr>
              <w:t>Nominal çap</w:t>
            </w:r>
            <w:r w:rsidR="008A57FC" w:rsidRPr="008A57FC">
              <w:rPr>
                <w:rFonts w:ascii="Sylfaen" w:hAnsi="Sylfaen" w:cs="Sylfaen"/>
                <w:sz w:val="24"/>
                <w:szCs w:val="24"/>
              </w:rPr>
              <w:t>ı</w:t>
            </w:r>
          </w:p>
        </w:tc>
        <w:tc>
          <w:tcPr>
            <w:tcW w:w="2394" w:type="dxa"/>
          </w:tcPr>
          <w:p w:rsidR="006526AA" w:rsidRPr="008A57FC" w:rsidRDefault="005C2706" w:rsidP="00670CA6">
            <w:pPr>
              <w:tabs>
                <w:tab w:val="left" w:pos="1555"/>
              </w:tabs>
              <w:rPr>
                <w:sz w:val="24"/>
                <w:szCs w:val="24"/>
                <w:lang w:val="tr-TR"/>
              </w:rPr>
            </w:pPr>
            <w:r w:rsidRPr="008A57FC">
              <w:rPr>
                <w:sz w:val="24"/>
                <w:szCs w:val="24"/>
              </w:rPr>
              <w:t>Ø</w:t>
            </w:r>
          </w:p>
        </w:tc>
      </w:tr>
      <w:tr w:rsidR="006526AA" w:rsidRPr="008A57FC" w:rsidTr="008A57FC">
        <w:tc>
          <w:tcPr>
            <w:tcW w:w="558" w:type="dxa"/>
          </w:tcPr>
          <w:p w:rsidR="006526AA" w:rsidRPr="008A57FC" w:rsidRDefault="006526AA" w:rsidP="00670CA6">
            <w:pPr>
              <w:tabs>
                <w:tab w:val="left" w:pos="1555"/>
              </w:tabs>
              <w:rPr>
                <w:sz w:val="24"/>
                <w:szCs w:val="24"/>
                <w:lang w:val="tr-TR"/>
              </w:rPr>
            </w:pPr>
            <w:r w:rsidRPr="008A57FC">
              <w:rPr>
                <w:sz w:val="24"/>
                <w:szCs w:val="24"/>
                <w:lang w:val="tr-TR"/>
              </w:rPr>
              <w:t>7</w:t>
            </w:r>
          </w:p>
        </w:tc>
        <w:tc>
          <w:tcPr>
            <w:tcW w:w="990" w:type="dxa"/>
          </w:tcPr>
          <w:p w:rsidR="006526AA" w:rsidRPr="008A57FC" w:rsidRDefault="006526AA" w:rsidP="00670CA6">
            <w:pPr>
              <w:tabs>
                <w:tab w:val="left" w:pos="1555"/>
              </w:tabs>
              <w:rPr>
                <w:sz w:val="24"/>
                <w:szCs w:val="24"/>
                <w:lang w:val="tr-TR"/>
              </w:rPr>
            </w:pPr>
            <w:r w:rsidRPr="008A57FC">
              <w:rPr>
                <w:sz w:val="24"/>
                <w:szCs w:val="24"/>
              </w:rPr>
              <w:t>fR</w:t>
            </w:r>
          </w:p>
        </w:tc>
        <w:tc>
          <w:tcPr>
            <w:tcW w:w="5634" w:type="dxa"/>
          </w:tcPr>
          <w:p w:rsidR="006526AA" w:rsidRPr="008A57FC" w:rsidRDefault="005C2706" w:rsidP="00670CA6">
            <w:pPr>
              <w:tabs>
                <w:tab w:val="left" w:pos="1555"/>
              </w:tabs>
              <w:rPr>
                <w:sz w:val="24"/>
                <w:szCs w:val="24"/>
                <w:lang w:val="tr-TR"/>
              </w:rPr>
            </w:pPr>
            <w:r w:rsidRPr="008A57FC">
              <w:rPr>
                <w:rFonts w:ascii="Sylfaen" w:hAnsi="Sylfaen" w:cs="Sylfaen"/>
                <w:sz w:val="24"/>
                <w:szCs w:val="24"/>
              </w:rPr>
              <w:t>ფარდობითი</w:t>
            </w:r>
            <w:r w:rsidRPr="008A57FC">
              <w:rPr>
                <w:sz w:val="24"/>
                <w:szCs w:val="24"/>
              </w:rPr>
              <w:t xml:space="preserve"> </w:t>
            </w:r>
            <w:r w:rsidRPr="008A57FC">
              <w:rPr>
                <w:rFonts w:ascii="Sylfaen" w:hAnsi="Sylfaen" w:cs="Sylfaen"/>
                <w:sz w:val="24"/>
                <w:szCs w:val="24"/>
              </w:rPr>
              <w:t>დაკბილვის</w:t>
            </w:r>
            <w:r w:rsidRPr="008A57FC">
              <w:rPr>
                <w:sz w:val="24"/>
                <w:szCs w:val="24"/>
              </w:rPr>
              <w:t xml:space="preserve"> </w:t>
            </w:r>
            <w:r w:rsidRPr="008A57FC">
              <w:rPr>
                <w:rFonts w:ascii="Sylfaen" w:hAnsi="Sylfaen" w:cs="Sylfaen"/>
                <w:sz w:val="24"/>
                <w:szCs w:val="24"/>
              </w:rPr>
              <w:t>ნაწილის</w:t>
            </w:r>
            <w:r w:rsidRPr="008A57FC">
              <w:rPr>
                <w:sz w:val="24"/>
                <w:szCs w:val="24"/>
              </w:rPr>
              <w:t xml:space="preserve"> </w:t>
            </w:r>
            <w:r w:rsidRPr="008A57FC">
              <w:rPr>
                <w:rFonts w:ascii="Sylfaen" w:hAnsi="Sylfaen" w:cs="Sylfaen"/>
                <w:sz w:val="24"/>
                <w:szCs w:val="24"/>
              </w:rPr>
              <w:t>ფართობი</w:t>
            </w:r>
          </w:p>
        </w:tc>
        <w:tc>
          <w:tcPr>
            <w:tcW w:w="2394" w:type="dxa"/>
          </w:tcPr>
          <w:p w:rsidR="006526AA" w:rsidRPr="008A57FC" w:rsidRDefault="005C2706" w:rsidP="00670CA6">
            <w:pPr>
              <w:tabs>
                <w:tab w:val="left" w:pos="1555"/>
              </w:tabs>
              <w:rPr>
                <w:sz w:val="24"/>
                <w:szCs w:val="24"/>
                <w:lang w:val="tr-TR"/>
              </w:rPr>
            </w:pPr>
            <w:r w:rsidRPr="008A57FC">
              <w:rPr>
                <w:sz w:val="24"/>
                <w:szCs w:val="24"/>
              </w:rPr>
              <w:t>fR.“.</w:t>
            </w:r>
          </w:p>
        </w:tc>
      </w:tr>
    </w:tbl>
    <w:p w:rsidR="007A739B" w:rsidRPr="008A57FC" w:rsidRDefault="007A739B" w:rsidP="00670CA6">
      <w:pPr>
        <w:tabs>
          <w:tab w:val="left" w:pos="1555"/>
        </w:tabs>
        <w:rPr>
          <w:sz w:val="24"/>
          <w:szCs w:val="24"/>
          <w:lang w:val="tr-TR"/>
        </w:rPr>
      </w:pPr>
    </w:p>
    <w:p w:rsidR="007A739B" w:rsidRPr="008A57FC" w:rsidRDefault="007A739B" w:rsidP="007A739B">
      <w:pPr>
        <w:rPr>
          <w:sz w:val="24"/>
          <w:szCs w:val="24"/>
          <w:lang w:val="tr-TR"/>
        </w:rPr>
      </w:pPr>
      <w:r w:rsidRPr="008A57FC">
        <w:rPr>
          <w:sz w:val="24"/>
          <w:szCs w:val="24"/>
          <w:lang w:val="tr-TR"/>
        </w:rPr>
        <w:t>21. Kararı ile onaylanan teknik düzenlemelere aşağıdaki içeriklerin ekleri eklenir:</w:t>
      </w:r>
    </w:p>
    <w:p w:rsidR="00670CA6" w:rsidRPr="008A57FC" w:rsidRDefault="007A739B" w:rsidP="007A739B">
      <w:pPr>
        <w:rPr>
          <w:sz w:val="24"/>
          <w:szCs w:val="24"/>
          <w:lang w:val="tr-TR"/>
        </w:rPr>
      </w:pPr>
      <w:r w:rsidRPr="008A57FC">
        <w:rPr>
          <w:sz w:val="24"/>
          <w:szCs w:val="24"/>
          <w:lang w:val="tr-TR"/>
        </w:rPr>
        <w:t>Plastik boru için genel şartlar</w:t>
      </w:r>
    </w:p>
    <w:p w:rsidR="007A739B" w:rsidRPr="008A57FC" w:rsidRDefault="007A739B" w:rsidP="007A739B">
      <w:pPr>
        <w:pStyle w:val="ListeParagraf"/>
        <w:numPr>
          <w:ilvl w:val="1"/>
          <w:numId w:val="5"/>
        </w:numPr>
        <w:rPr>
          <w:sz w:val="24"/>
          <w:szCs w:val="24"/>
          <w:lang w:val="tr-TR"/>
        </w:rPr>
      </w:pPr>
      <w:r w:rsidRPr="008A57FC">
        <w:rPr>
          <w:sz w:val="24"/>
          <w:szCs w:val="24"/>
          <w:lang w:val="tr-TR"/>
        </w:rPr>
        <w:t>plastik boru üreticisi:</w:t>
      </w:r>
    </w:p>
    <w:p w:rsidR="002A6D79" w:rsidRPr="008A57FC" w:rsidRDefault="002A6D79" w:rsidP="007A739B">
      <w:pPr>
        <w:pStyle w:val="ListeParagraf"/>
        <w:ind w:left="360"/>
        <w:rPr>
          <w:sz w:val="24"/>
          <w:szCs w:val="24"/>
          <w:lang w:val="tr-TR"/>
        </w:rPr>
      </w:pPr>
    </w:p>
    <w:p w:rsidR="00EB3C17" w:rsidRPr="008A57FC" w:rsidRDefault="00496D47" w:rsidP="00EB3C17">
      <w:pPr>
        <w:pStyle w:val="ListeParagraf"/>
        <w:numPr>
          <w:ilvl w:val="2"/>
          <w:numId w:val="5"/>
        </w:numPr>
        <w:rPr>
          <w:sz w:val="24"/>
          <w:szCs w:val="24"/>
          <w:lang w:val="tr-TR"/>
        </w:rPr>
      </w:pPr>
      <w:r w:rsidRPr="008A57FC">
        <w:rPr>
          <w:sz w:val="24"/>
          <w:szCs w:val="24"/>
          <w:lang w:val="tr-TR"/>
        </w:rPr>
        <w:t>Ürünün kimlik tanımlanma</w:t>
      </w:r>
      <w:r w:rsidR="002A6D79" w:rsidRPr="008A57FC">
        <w:rPr>
          <w:sz w:val="24"/>
          <w:szCs w:val="24"/>
          <w:lang w:val="tr-TR"/>
        </w:rPr>
        <w:t>sına imkan</w:t>
      </w:r>
      <w:r w:rsidRPr="008A57FC">
        <w:rPr>
          <w:sz w:val="24"/>
          <w:szCs w:val="24"/>
          <w:lang w:val="tr-TR"/>
        </w:rPr>
        <w:t xml:space="preserve"> veren  parti veya seri numaralarının veya plastik borular üzerindeki herhangi bir işaretin türünün sağlamasına; İnşaat ürününün boyutu, şekli veya diğer fiziksel özellikleri nedeniyle yapılamayan durumlarda ise</w:t>
      </w:r>
      <w:r w:rsidR="002A6D79" w:rsidRPr="008A57FC">
        <w:rPr>
          <w:sz w:val="24"/>
          <w:szCs w:val="24"/>
          <w:lang w:val="tr-TR"/>
        </w:rPr>
        <w:t xml:space="preserve"> inşaat ürününün ambalaj veya ekli evraklar</w:t>
      </w:r>
      <w:r w:rsidRPr="008A57FC">
        <w:rPr>
          <w:sz w:val="24"/>
          <w:szCs w:val="24"/>
          <w:lang w:val="tr-TR"/>
        </w:rPr>
        <w:t xml:space="preserve"> </w:t>
      </w:r>
      <w:r w:rsidR="002A6D79" w:rsidRPr="008A57FC">
        <w:rPr>
          <w:sz w:val="24"/>
          <w:szCs w:val="24"/>
          <w:lang w:val="tr-TR"/>
        </w:rPr>
        <w:t>üzerinde  bilgi vermesine yükümlüdür.</w:t>
      </w:r>
    </w:p>
    <w:p w:rsidR="00EB3C17" w:rsidRPr="008A57FC" w:rsidRDefault="00EB3C17" w:rsidP="00EB3C17">
      <w:pPr>
        <w:rPr>
          <w:sz w:val="24"/>
          <w:szCs w:val="24"/>
          <w:lang w:val="tr-TR"/>
        </w:rPr>
      </w:pPr>
    </w:p>
    <w:p w:rsidR="00EB3C17" w:rsidRPr="008A57FC" w:rsidRDefault="00EB3C17" w:rsidP="00EB3C17">
      <w:pPr>
        <w:rPr>
          <w:sz w:val="24"/>
          <w:szCs w:val="24"/>
          <w:lang w:val="tr-TR"/>
        </w:rPr>
      </w:pPr>
      <w:r w:rsidRPr="008A57FC">
        <w:rPr>
          <w:sz w:val="24"/>
          <w:szCs w:val="24"/>
          <w:lang w:val="tr-TR"/>
        </w:rPr>
        <w:t>Plastik borunun her partı için teknik pasaportu veya talimatları eklesin, onların yokluğu durumunda  ise aşağıdaki bilgileri gösteren diğer belgeler:</w:t>
      </w:r>
    </w:p>
    <w:p w:rsidR="007B17BA" w:rsidRPr="008A57FC" w:rsidRDefault="007B17BA" w:rsidP="007B17BA">
      <w:pPr>
        <w:pStyle w:val="ListeParagraf"/>
        <w:numPr>
          <w:ilvl w:val="0"/>
          <w:numId w:val="6"/>
        </w:numPr>
        <w:rPr>
          <w:sz w:val="24"/>
          <w:szCs w:val="24"/>
          <w:lang w:val="tr-TR"/>
        </w:rPr>
      </w:pPr>
      <w:r w:rsidRPr="008A57FC">
        <w:rPr>
          <w:sz w:val="24"/>
          <w:szCs w:val="24"/>
          <w:lang w:val="tr-TR"/>
        </w:rPr>
        <w:t>üreticinin adı, kayıtlı ticarı unvanı veya kayıtlı ticaı logosu ve iletişim bilgiler</w:t>
      </w:r>
    </w:p>
    <w:p w:rsidR="007B17BA" w:rsidRPr="008A57FC" w:rsidRDefault="007B17BA" w:rsidP="007B17BA">
      <w:pPr>
        <w:pStyle w:val="ListeParagraf"/>
        <w:numPr>
          <w:ilvl w:val="0"/>
          <w:numId w:val="6"/>
        </w:numPr>
        <w:rPr>
          <w:sz w:val="24"/>
          <w:szCs w:val="24"/>
          <w:lang w:val="tr-TR"/>
        </w:rPr>
      </w:pPr>
      <w:r w:rsidRPr="008A57FC">
        <w:rPr>
          <w:sz w:val="24"/>
          <w:szCs w:val="24"/>
          <w:lang w:val="tr-TR"/>
        </w:rPr>
        <w:t xml:space="preserve">B) İnşaat ürününün </w:t>
      </w:r>
      <w:r w:rsidR="00B367EA">
        <w:rPr>
          <w:sz w:val="24"/>
          <w:szCs w:val="24"/>
          <w:lang w:val="tr-TR"/>
        </w:rPr>
        <w:t>ID</w:t>
      </w:r>
      <w:r w:rsidRPr="008A57FC">
        <w:rPr>
          <w:sz w:val="24"/>
          <w:szCs w:val="24"/>
          <w:lang w:val="tr-TR"/>
        </w:rPr>
        <w:t xml:space="preserve"> bilgileri;</w:t>
      </w:r>
    </w:p>
    <w:p w:rsidR="007B17BA" w:rsidRPr="008A57FC" w:rsidRDefault="007B17BA" w:rsidP="007B17BA">
      <w:pPr>
        <w:pStyle w:val="ListeParagraf"/>
        <w:numPr>
          <w:ilvl w:val="0"/>
          <w:numId w:val="6"/>
        </w:numPr>
        <w:rPr>
          <w:sz w:val="24"/>
          <w:szCs w:val="24"/>
          <w:lang w:val="tr-TR"/>
        </w:rPr>
      </w:pPr>
      <w:r w:rsidRPr="008A57FC">
        <w:rPr>
          <w:sz w:val="24"/>
          <w:szCs w:val="24"/>
          <w:lang w:val="tr-TR"/>
        </w:rPr>
        <w:t>Varsa inşaat ürününü tatmin eden teknik şartlar;</w:t>
      </w:r>
    </w:p>
    <w:p w:rsidR="007B17BA" w:rsidRPr="008A57FC" w:rsidRDefault="007B17BA" w:rsidP="007B17BA">
      <w:pPr>
        <w:pStyle w:val="ListeParagraf"/>
        <w:numPr>
          <w:ilvl w:val="0"/>
          <w:numId w:val="6"/>
        </w:numPr>
        <w:rPr>
          <w:sz w:val="24"/>
          <w:szCs w:val="24"/>
          <w:lang w:val="tr-TR"/>
        </w:rPr>
      </w:pPr>
      <w:r w:rsidRPr="008A57FC">
        <w:rPr>
          <w:sz w:val="24"/>
          <w:szCs w:val="24"/>
          <w:lang w:val="tr-TR"/>
        </w:rPr>
        <w:t xml:space="preserve"> Ürünün teknik ve fiziksel özellikleri;</w:t>
      </w:r>
    </w:p>
    <w:p w:rsidR="0002130B" w:rsidRPr="008A57FC" w:rsidRDefault="007B17BA" w:rsidP="00EB3C17">
      <w:pPr>
        <w:pStyle w:val="ListeParagraf"/>
        <w:numPr>
          <w:ilvl w:val="0"/>
          <w:numId w:val="6"/>
        </w:numPr>
        <w:rPr>
          <w:sz w:val="24"/>
          <w:szCs w:val="24"/>
          <w:lang w:val="tr-TR"/>
        </w:rPr>
      </w:pPr>
      <w:r w:rsidRPr="008A57FC">
        <w:rPr>
          <w:sz w:val="24"/>
          <w:szCs w:val="24"/>
          <w:lang w:val="tr-TR"/>
        </w:rPr>
        <w:t>Ürün kullanım amacı.</w:t>
      </w:r>
    </w:p>
    <w:p w:rsidR="0002130B" w:rsidRPr="008A57FC" w:rsidRDefault="0002130B" w:rsidP="00EB3C17">
      <w:pPr>
        <w:rPr>
          <w:sz w:val="24"/>
          <w:szCs w:val="24"/>
          <w:lang w:val="tr-TR"/>
        </w:rPr>
      </w:pPr>
    </w:p>
    <w:p w:rsidR="00F219F4" w:rsidRPr="008A57FC" w:rsidRDefault="007B17BA" w:rsidP="00F219F4">
      <w:pPr>
        <w:pStyle w:val="ListeParagraf"/>
        <w:numPr>
          <w:ilvl w:val="1"/>
          <w:numId w:val="5"/>
        </w:numPr>
        <w:rPr>
          <w:sz w:val="24"/>
          <w:szCs w:val="24"/>
          <w:lang w:val="tr-TR"/>
        </w:rPr>
      </w:pPr>
      <w:r w:rsidRPr="008A57FC">
        <w:rPr>
          <w:sz w:val="24"/>
          <w:szCs w:val="24"/>
          <w:lang w:val="tr-TR"/>
        </w:rPr>
        <w:t xml:space="preserve">İthalatçı, üreticinin </w:t>
      </w:r>
      <w:r w:rsidR="0002130B" w:rsidRPr="008A57FC">
        <w:rPr>
          <w:sz w:val="24"/>
          <w:szCs w:val="24"/>
          <w:lang w:val="tr-TR"/>
        </w:rPr>
        <w:t>yetkili temsilcisi ve bayii, üreticinin</w:t>
      </w:r>
      <w:r w:rsidRPr="008A57FC">
        <w:rPr>
          <w:sz w:val="24"/>
          <w:szCs w:val="24"/>
          <w:lang w:val="tr-TR"/>
        </w:rPr>
        <w:t xml:space="preserve"> bu Ek'in 1. </w:t>
      </w:r>
      <w:r w:rsidR="0002130B" w:rsidRPr="008A57FC">
        <w:rPr>
          <w:sz w:val="24"/>
          <w:szCs w:val="24"/>
          <w:lang w:val="tr-TR"/>
        </w:rPr>
        <w:t>paragrafında belirtilen şartların korunmasının sağlamasına</w:t>
      </w:r>
      <w:r w:rsidRPr="008A57FC">
        <w:rPr>
          <w:sz w:val="24"/>
          <w:szCs w:val="24"/>
          <w:lang w:val="tr-TR"/>
        </w:rPr>
        <w:t xml:space="preserve"> yükümlüdür</w:t>
      </w:r>
      <w:r w:rsidR="0002130B" w:rsidRPr="008A57FC">
        <w:rPr>
          <w:sz w:val="24"/>
          <w:szCs w:val="24"/>
          <w:lang w:val="tr-TR"/>
        </w:rPr>
        <w:t>ler</w:t>
      </w:r>
      <w:r w:rsidRPr="008A57FC">
        <w:rPr>
          <w:sz w:val="24"/>
          <w:szCs w:val="24"/>
          <w:lang w:val="tr-TR"/>
        </w:rPr>
        <w:t>. ”</w:t>
      </w:r>
    </w:p>
    <w:p w:rsidR="00F219F4" w:rsidRPr="008A57FC" w:rsidRDefault="00F219F4" w:rsidP="00F219F4">
      <w:pPr>
        <w:rPr>
          <w:sz w:val="24"/>
          <w:szCs w:val="24"/>
          <w:lang w:val="tr-TR"/>
        </w:rPr>
      </w:pPr>
    </w:p>
    <w:p w:rsidR="00EB3C17" w:rsidRPr="008A57FC" w:rsidRDefault="00F219F4" w:rsidP="00F219F4">
      <w:pPr>
        <w:rPr>
          <w:sz w:val="24"/>
          <w:szCs w:val="24"/>
          <w:lang w:val="tr-TR"/>
        </w:rPr>
      </w:pPr>
      <w:r w:rsidRPr="008A57FC">
        <w:rPr>
          <w:sz w:val="24"/>
          <w:szCs w:val="24"/>
          <w:lang w:val="tr-TR"/>
        </w:rPr>
        <w:t>22. Kararı ile onaylanan teknik düzenlemelere aşağıdaki içeriğin Ek VI'sı eklenecektir:</w:t>
      </w:r>
    </w:p>
    <w:p w:rsidR="00F219F4" w:rsidRPr="008A57FC" w:rsidRDefault="00F219F4" w:rsidP="00F219F4">
      <w:pPr>
        <w:jc w:val="right"/>
        <w:rPr>
          <w:sz w:val="24"/>
          <w:szCs w:val="24"/>
          <w:lang w:val="tr-TR"/>
        </w:rPr>
      </w:pPr>
      <w:r w:rsidRPr="008A57FC">
        <w:rPr>
          <w:sz w:val="24"/>
          <w:szCs w:val="24"/>
          <w:lang w:val="tr-TR"/>
        </w:rPr>
        <w:t>Ek 6</w:t>
      </w:r>
    </w:p>
    <w:p w:rsidR="00686FB5" w:rsidRPr="008A57FC" w:rsidRDefault="00F219F4" w:rsidP="008A57FC">
      <w:pPr>
        <w:jc w:val="center"/>
        <w:rPr>
          <w:sz w:val="24"/>
          <w:szCs w:val="24"/>
          <w:lang w:val="tr-TR"/>
        </w:rPr>
      </w:pPr>
      <w:r w:rsidRPr="008A57FC">
        <w:rPr>
          <w:sz w:val="24"/>
          <w:szCs w:val="24"/>
          <w:lang w:val="tr-TR"/>
        </w:rPr>
        <w:t>Yapı ürünleri listesi</w:t>
      </w:r>
    </w:p>
    <w:p w:rsidR="00686FB5" w:rsidRPr="008A57FC" w:rsidRDefault="00686FB5" w:rsidP="00F219F4">
      <w:pPr>
        <w:jc w:val="both"/>
        <w:rPr>
          <w:sz w:val="24"/>
          <w:szCs w:val="24"/>
          <w:lang w:val="tr-TR"/>
        </w:rPr>
      </w:pPr>
    </w:p>
    <w:tbl>
      <w:tblPr>
        <w:tblStyle w:val="TabloKlavuzu"/>
        <w:tblW w:w="0" w:type="auto"/>
        <w:tblLook w:val="04A0" w:firstRow="1" w:lastRow="0" w:firstColumn="1" w:lastColumn="0" w:noHBand="0" w:noVBand="1"/>
      </w:tblPr>
      <w:tblGrid>
        <w:gridCol w:w="498"/>
        <w:gridCol w:w="1860"/>
        <w:gridCol w:w="7135"/>
      </w:tblGrid>
      <w:tr w:rsidR="00F219F4" w:rsidRPr="008A57FC" w:rsidTr="008A57FC">
        <w:tc>
          <w:tcPr>
            <w:tcW w:w="498" w:type="dxa"/>
          </w:tcPr>
          <w:p w:rsidR="00F219F4" w:rsidRPr="008A57FC" w:rsidRDefault="00F219F4" w:rsidP="00F219F4">
            <w:pPr>
              <w:jc w:val="both"/>
              <w:rPr>
                <w:sz w:val="24"/>
                <w:szCs w:val="24"/>
                <w:lang w:val="tr-TR"/>
              </w:rPr>
            </w:pPr>
            <w:r w:rsidRPr="008A57FC">
              <w:rPr>
                <w:sz w:val="24"/>
                <w:szCs w:val="24"/>
                <w:lang w:val="tr-TR"/>
              </w:rPr>
              <w:t>No</w:t>
            </w:r>
          </w:p>
        </w:tc>
        <w:tc>
          <w:tcPr>
            <w:tcW w:w="1860" w:type="dxa"/>
          </w:tcPr>
          <w:p w:rsidR="00F219F4" w:rsidRPr="008A57FC" w:rsidRDefault="00F219F4" w:rsidP="00F219F4">
            <w:pPr>
              <w:jc w:val="both"/>
              <w:rPr>
                <w:sz w:val="24"/>
                <w:szCs w:val="24"/>
                <w:lang w:val="tr-TR"/>
              </w:rPr>
            </w:pPr>
            <w:r w:rsidRPr="008A57FC">
              <w:rPr>
                <w:sz w:val="24"/>
                <w:szCs w:val="24"/>
                <w:lang w:val="tr-TR"/>
              </w:rPr>
              <w:t>Kod</w:t>
            </w:r>
          </w:p>
        </w:tc>
        <w:tc>
          <w:tcPr>
            <w:tcW w:w="7135" w:type="dxa"/>
          </w:tcPr>
          <w:p w:rsidR="00F219F4" w:rsidRPr="008A57FC" w:rsidRDefault="00F219F4" w:rsidP="00F219F4">
            <w:pPr>
              <w:jc w:val="both"/>
              <w:rPr>
                <w:sz w:val="24"/>
                <w:szCs w:val="24"/>
                <w:lang w:val="tr-TR"/>
              </w:rPr>
            </w:pPr>
            <w:r w:rsidRPr="008A57FC">
              <w:rPr>
                <w:sz w:val="24"/>
                <w:szCs w:val="24"/>
                <w:lang w:val="tr-TR"/>
              </w:rPr>
              <w:t>Ürün adı</w:t>
            </w:r>
          </w:p>
        </w:tc>
      </w:tr>
      <w:tr w:rsidR="00F219F4" w:rsidRPr="008A57FC" w:rsidTr="008A57FC">
        <w:tc>
          <w:tcPr>
            <w:tcW w:w="9493" w:type="dxa"/>
            <w:gridSpan w:val="3"/>
          </w:tcPr>
          <w:p w:rsidR="00F219F4" w:rsidRPr="008A57FC" w:rsidRDefault="00F219F4" w:rsidP="00F219F4">
            <w:pPr>
              <w:jc w:val="both"/>
              <w:rPr>
                <w:sz w:val="24"/>
                <w:szCs w:val="24"/>
                <w:lang w:val="tr-TR"/>
              </w:rPr>
            </w:pPr>
            <w:r w:rsidRPr="008A57FC">
              <w:rPr>
                <w:sz w:val="24"/>
                <w:szCs w:val="24"/>
                <w:lang w:val="tr-TR"/>
              </w:rPr>
              <w:t>Çimento</w:t>
            </w:r>
          </w:p>
        </w:tc>
      </w:tr>
      <w:tr w:rsidR="00F72657" w:rsidRPr="008A57FC" w:rsidTr="008A57FC">
        <w:tc>
          <w:tcPr>
            <w:tcW w:w="9493" w:type="dxa"/>
            <w:gridSpan w:val="3"/>
          </w:tcPr>
          <w:p w:rsidR="00F72657" w:rsidRPr="008A57FC" w:rsidRDefault="00F72657" w:rsidP="00F219F4">
            <w:pPr>
              <w:jc w:val="both"/>
              <w:rPr>
                <w:sz w:val="24"/>
                <w:szCs w:val="24"/>
                <w:lang w:val="tr-TR"/>
              </w:rPr>
            </w:pPr>
            <w:r w:rsidRPr="008A57FC">
              <w:rPr>
                <w:sz w:val="24"/>
                <w:szCs w:val="24"/>
                <w:lang w:val="tr-TR"/>
              </w:rPr>
              <w:t>Portland çimentosu, çimento kili, çimento cürufu, çimento süper esnek ve benzeri hidrolik çimento, boyalı veya tek tip, hazır veya klinker form:</w:t>
            </w:r>
          </w:p>
        </w:tc>
      </w:tr>
      <w:tr w:rsidR="00F219F4" w:rsidRPr="008A57FC" w:rsidTr="008A57FC">
        <w:tc>
          <w:tcPr>
            <w:tcW w:w="498" w:type="dxa"/>
          </w:tcPr>
          <w:p w:rsidR="00F219F4" w:rsidRPr="008A57FC" w:rsidRDefault="00F72657" w:rsidP="00F219F4">
            <w:pPr>
              <w:jc w:val="both"/>
              <w:rPr>
                <w:sz w:val="24"/>
                <w:szCs w:val="24"/>
                <w:lang w:val="tr-TR"/>
              </w:rPr>
            </w:pPr>
            <w:r w:rsidRPr="008A57FC">
              <w:rPr>
                <w:sz w:val="24"/>
                <w:szCs w:val="24"/>
                <w:lang w:val="tr-TR"/>
              </w:rPr>
              <w:t>1</w:t>
            </w:r>
          </w:p>
        </w:tc>
        <w:tc>
          <w:tcPr>
            <w:tcW w:w="1860" w:type="dxa"/>
          </w:tcPr>
          <w:p w:rsidR="00F219F4" w:rsidRPr="008A57FC" w:rsidRDefault="00F72657" w:rsidP="00F219F4">
            <w:pPr>
              <w:jc w:val="both"/>
              <w:rPr>
                <w:sz w:val="24"/>
                <w:szCs w:val="24"/>
                <w:lang w:val="tr-TR"/>
              </w:rPr>
            </w:pPr>
            <w:r w:rsidRPr="008A57FC">
              <w:rPr>
                <w:sz w:val="24"/>
                <w:szCs w:val="24"/>
              </w:rPr>
              <w:t>25232900000</w:t>
            </w:r>
          </w:p>
        </w:tc>
        <w:tc>
          <w:tcPr>
            <w:tcW w:w="7135" w:type="dxa"/>
          </w:tcPr>
          <w:p w:rsidR="00F219F4" w:rsidRPr="008A57FC" w:rsidRDefault="00F72657" w:rsidP="00F219F4">
            <w:pPr>
              <w:jc w:val="both"/>
              <w:rPr>
                <w:sz w:val="24"/>
                <w:szCs w:val="24"/>
                <w:lang w:val="tr-TR"/>
              </w:rPr>
            </w:pPr>
            <w:r w:rsidRPr="008A57FC">
              <w:rPr>
                <w:sz w:val="24"/>
                <w:szCs w:val="24"/>
                <w:lang w:val="tr-TR"/>
              </w:rPr>
              <w:t>Diğer</w:t>
            </w:r>
          </w:p>
        </w:tc>
      </w:tr>
      <w:tr w:rsidR="00F72657" w:rsidRPr="008A57FC" w:rsidTr="008A57FC">
        <w:tc>
          <w:tcPr>
            <w:tcW w:w="9493" w:type="dxa"/>
            <w:gridSpan w:val="3"/>
          </w:tcPr>
          <w:p w:rsidR="00F72657" w:rsidRPr="008A57FC" w:rsidRDefault="00F72657" w:rsidP="00F219F4">
            <w:pPr>
              <w:jc w:val="both"/>
              <w:rPr>
                <w:sz w:val="24"/>
                <w:szCs w:val="24"/>
                <w:lang w:val="tr-TR"/>
              </w:rPr>
            </w:pPr>
            <w:r w:rsidRPr="008A57FC">
              <w:rPr>
                <w:sz w:val="24"/>
                <w:szCs w:val="24"/>
                <w:lang w:val="tr-TR"/>
              </w:rPr>
              <w:t>Plastik Boruları</w:t>
            </w:r>
          </w:p>
        </w:tc>
      </w:tr>
      <w:tr w:rsidR="00F72657" w:rsidRPr="008A57FC" w:rsidTr="008A57FC">
        <w:tc>
          <w:tcPr>
            <w:tcW w:w="9493" w:type="dxa"/>
            <w:gridSpan w:val="3"/>
          </w:tcPr>
          <w:p w:rsidR="00F72657" w:rsidRPr="008A57FC" w:rsidRDefault="00F72657" w:rsidP="00F219F4">
            <w:pPr>
              <w:jc w:val="both"/>
              <w:rPr>
                <w:sz w:val="24"/>
                <w:szCs w:val="24"/>
                <w:lang w:val="tr-TR"/>
              </w:rPr>
            </w:pPr>
            <w:r w:rsidRPr="008A57FC">
              <w:rPr>
                <w:sz w:val="24"/>
                <w:szCs w:val="24"/>
                <w:lang w:val="tr-TR"/>
              </w:rPr>
              <w:t>Plastik borular, borular ve hortumlar ve bağlantı parçaları (örneğin, bağlantılar, dizler, flaplar):</w:t>
            </w:r>
          </w:p>
        </w:tc>
      </w:tr>
      <w:tr w:rsidR="00F219F4" w:rsidRPr="00287D8F" w:rsidTr="008A57FC">
        <w:tc>
          <w:tcPr>
            <w:tcW w:w="498" w:type="dxa"/>
          </w:tcPr>
          <w:p w:rsidR="00F219F4" w:rsidRPr="008A57FC" w:rsidRDefault="00F72657" w:rsidP="00F219F4">
            <w:pPr>
              <w:jc w:val="both"/>
              <w:rPr>
                <w:sz w:val="24"/>
                <w:szCs w:val="24"/>
                <w:lang w:val="tr-TR"/>
              </w:rPr>
            </w:pPr>
            <w:r w:rsidRPr="008A57FC">
              <w:rPr>
                <w:sz w:val="24"/>
                <w:szCs w:val="24"/>
                <w:lang w:val="tr-TR"/>
              </w:rPr>
              <w:t>2</w:t>
            </w:r>
          </w:p>
        </w:tc>
        <w:tc>
          <w:tcPr>
            <w:tcW w:w="1860" w:type="dxa"/>
          </w:tcPr>
          <w:p w:rsidR="00F219F4" w:rsidRPr="008A57FC" w:rsidRDefault="00F72657" w:rsidP="00F219F4">
            <w:pPr>
              <w:jc w:val="both"/>
              <w:rPr>
                <w:sz w:val="24"/>
                <w:szCs w:val="24"/>
                <w:lang w:val="tr-TR"/>
              </w:rPr>
            </w:pPr>
            <w:r w:rsidRPr="008A57FC">
              <w:rPr>
                <w:sz w:val="24"/>
                <w:szCs w:val="24"/>
              </w:rPr>
              <w:t>39172110000</w:t>
            </w:r>
          </w:p>
        </w:tc>
        <w:tc>
          <w:tcPr>
            <w:tcW w:w="7135" w:type="dxa"/>
          </w:tcPr>
          <w:p w:rsidR="00F219F4" w:rsidRPr="008A57FC" w:rsidRDefault="00686FB5" w:rsidP="00F219F4">
            <w:pPr>
              <w:jc w:val="both"/>
              <w:rPr>
                <w:sz w:val="24"/>
                <w:szCs w:val="24"/>
                <w:lang w:val="tr-TR"/>
              </w:rPr>
            </w:pPr>
            <w:r w:rsidRPr="008A57FC">
              <w:rPr>
                <w:sz w:val="24"/>
                <w:szCs w:val="24"/>
                <w:lang w:val="tr-TR"/>
              </w:rPr>
              <w:t>izsiz ve dilimlerle doğranmış, uzunluk, eni kesit boyutunun maksimum boyutunu aşan, işlemiş veya ham yüzeyi, ancak değişik işlenmemiş</w:t>
            </w:r>
          </w:p>
        </w:tc>
      </w:tr>
      <w:tr w:rsidR="00F72657" w:rsidRPr="008A57FC" w:rsidTr="008A57FC">
        <w:tc>
          <w:tcPr>
            <w:tcW w:w="498" w:type="dxa"/>
          </w:tcPr>
          <w:p w:rsidR="00F72657" w:rsidRPr="008A57FC" w:rsidRDefault="00686FB5" w:rsidP="00F219F4">
            <w:pPr>
              <w:jc w:val="both"/>
              <w:rPr>
                <w:sz w:val="24"/>
                <w:szCs w:val="24"/>
                <w:lang w:val="tr-TR"/>
              </w:rPr>
            </w:pPr>
            <w:r w:rsidRPr="008A57FC">
              <w:rPr>
                <w:sz w:val="24"/>
                <w:szCs w:val="24"/>
                <w:lang w:val="tr-TR"/>
              </w:rPr>
              <w:t>3</w:t>
            </w:r>
          </w:p>
        </w:tc>
        <w:tc>
          <w:tcPr>
            <w:tcW w:w="1860" w:type="dxa"/>
          </w:tcPr>
          <w:p w:rsidR="00F72657" w:rsidRPr="008A57FC" w:rsidRDefault="00686FB5" w:rsidP="00F219F4">
            <w:pPr>
              <w:jc w:val="both"/>
              <w:rPr>
                <w:sz w:val="24"/>
                <w:szCs w:val="24"/>
              </w:rPr>
            </w:pPr>
            <w:r w:rsidRPr="008A57FC">
              <w:rPr>
                <w:sz w:val="24"/>
                <w:szCs w:val="24"/>
              </w:rPr>
              <w:t>39172190009</w:t>
            </w:r>
          </w:p>
        </w:tc>
        <w:tc>
          <w:tcPr>
            <w:tcW w:w="7135" w:type="dxa"/>
          </w:tcPr>
          <w:p w:rsidR="00F72657" w:rsidRPr="008A57FC" w:rsidRDefault="00686FB5" w:rsidP="00F219F4">
            <w:pPr>
              <w:jc w:val="both"/>
              <w:rPr>
                <w:sz w:val="24"/>
                <w:szCs w:val="24"/>
                <w:lang w:val="tr-TR"/>
              </w:rPr>
            </w:pPr>
            <w:r w:rsidRPr="008A57FC">
              <w:rPr>
                <w:sz w:val="24"/>
                <w:szCs w:val="24"/>
                <w:lang w:val="tr-TR"/>
              </w:rPr>
              <w:t>Diğer</w:t>
            </w:r>
          </w:p>
        </w:tc>
      </w:tr>
      <w:tr w:rsidR="00F72657" w:rsidRPr="008A57FC" w:rsidTr="008A57FC">
        <w:tc>
          <w:tcPr>
            <w:tcW w:w="498" w:type="dxa"/>
          </w:tcPr>
          <w:p w:rsidR="00F72657" w:rsidRPr="008A57FC" w:rsidRDefault="00686FB5" w:rsidP="00F219F4">
            <w:pPr>
              <w:jc w:val="both"/>
              <w:rPr>
                <w:sz w:val="24"/>
                <w:szCs w:val="24"/>
                <w:lang w:val="tr-TR"/>
              </w:rPr>
            </w:pPr>
            <w:r w:rsidRPr="008A57FC">
              <w:rPr>
                <w:sz w:val="24"/>
                <w:szCs w:val="24"/>
                <w:lang w:val="tr-TR"/>
              </w:rPr>
              <w:t>4</w:t>
            </w:r>
          </w:p>
        </w:tc>
        <w:tc>
          <w:tcPr>
            <w:tcW w:w="1860" w:type="dxa"/>
          </w:tcPr>
          <w:p w:rsidR="00F72657" w:rsidRPr="008A57FC" w:rsidRDefault="00686FB5" w:rsidP="00F219F4">
            <w:pPr>
              <w:jc w:val="both"/>
              <w:rPr>
                <w:sz w:val="24"/>
                <w:szCs w:val="24"/>
              </w:rPr>
            </w:pPr>
            <w:r w:rsidRPr="008A57FC">
              <w:rPr>
                <w:sz w:val="24"/>
                <w:szCs w:val="24"/>
              </w:rPr>
              <w:t>39172210000</w:t>
            </w:r>
          </w:p>
        </w:tc>
        <w:tc>
          <w:tcPr>
            <w:tcW w:w="7135" w:type="dxa"/>
          </w:tcPr>
          <w:p w:rsidR="00F72657" w:rsidRPr="008A57FC" w:rsidRDefault="00686FB5" w:rsidP="00F219F4">
            <w:pPr>
              <w:jc w:val="both"/>
              <w:rPr>
                <w:sz w:val="24"/>
                <w:szCs w:val="24"/>
                <w:lang w:val="tr-TR"/>
              </w:rPr>
            </w:pPr>
            <w:r w:rsidRPr="008A57FC">
              <w:rPr>
                <w:sz w:val="24"/>
                <w:szCs w:val="24"/>
                <w:lang w:val="tr-TR"/>
              </w:rPr>
              <w:t>izsiz ve dilimlerle doğranmış, uzunluk, eni kesit boyutunun maksimum boyutunu aşan, işlemiş veya ham yüzeyi, ancak değişik işlenmemiş</w:t>
            </w:r>
          </w:p>
        </w:tc>
      </w:tr>
      <w:tr w:rsidR="00F72657" w:rsidRPr="008A57FC" w:rsidTr="008A57FC">
        <w:tc>
          <w:tcPr>
            <w:tcW w:w="498" w:type="dxa"/>
          </w:tcPr>
          <w:p w:rsidR="00F72657" w:rsidRPr="008A57FC" w:rsidRDefault="00686FB5" w:rsidP="00F219F4">
            <w:pPr>
              <w:jc w:val="both"/>
              <w:rPr>
                <w:sz w:val="24"/>
                <w:szCs w:val="24"/>
                <w:lang w:val="tr-TR"/>
              </w:rPr>
            </w:pPr>
            <w:r w:rsidRPr="008A57FC">
              <w:rPr>
                <w:sz w:val="24"/>
                <w:szCs w:val="24"/>
                <w:lang w:val="tr-TR"/>
              </w:rPr>
              <w:t>5</w:t>
            </w:r>
          </w:p>
        </w:tc>
        <w:tc>
          <w:tcPr>
            <w:tcW w:w="1860" w:type="dxa"/>
          </w:tcPr>
          <w:p w:rsidR="00F72657" w:rsidRPr="008A57FC" w:rsidRDefault="00686FB5" w:rsidP="00F219F4">
            <w:pPr>
              <w:jc w:val="both"/>
              <w:rPr>
                <w:sz w:val="24"/>
                <w:szCs w:val="24"/>
              </w:rPr>
            </w:pPr>
            <w:r w:rsidRPr="008A57FC">
              <w:rPr>
                <w:sz w:val="24"/>
                <w:szCs w:val="24"/>
              </w:rPr>
              <w:t>39172290009</w:t>
            </w:r>
          </w:p>
        </w:tc>
        <w:tc>
          <w:tcPr>
            <w:tcW w:w="7135" w:type="dxa"/>
          </w:tcPr>
          <w:p w:rsidR="00F72657" w:rsidRPr="008A57FC" w:rsidRDefault="00686FB5" w:rsidP="00F219F4">
            <w:pPr>
              <w:jc w:val="both"/>
              <w:rPr>
                <w:sz w:val="24"/>
                <w:szCs w:val="24"/>
                <w:lang w:val="tr-TR"/>
              </w:rPr>
            </w:pPr>
            <w:r w:rsidRPr="008A57FC">
              <w:rPr>
                <w:sz w:val="24"/>
                <w:szCs w:val="24"/>
                <w:lang w:val="tr-TR"/>
              </w:rPr>
              <w:t>Diğer</w:t>
            </w:r>
          </w:p>
        </w:tc>
      </w:tr>
      <w:tr w:rsidR="00F72657" w:rsidRPr="008A57FC" w:rsidTr="008A57FC">
        <w:tc>
          <w:tcPr>
            <w:tcW w:w="498" w:type="dxa"/>
          </w:tcPr>
          <w:p w:rsidR="00F72657" w:rsidRPr="008A57FC" w:rsidRDefault="00686FB5" w:rsidP="00F219F4">
            <w:pPr>
              <w:jc w:val="both"/>
              <w:rPr>
                <w:sz w:val="24"/>
                <w:szCs w:val="24"/>
                <w:lang w:val="tr-TR"/>
              </w:rPr>
            </w:pPr>
            <w:r w:rsidRPr="008A57FC">
              <w:rPr>
                <w:sz w:val="24"/>
                <w:szCs w:val="24"/>
                <w:lang w:val="tr-TR"/>
              </w:rPr>
              <w:t>6</w:t>
            </w:r>
          </w:p>
        </w:tc>
        <w:tc>
          <w:tcPr>
            <w:tcW w:w="1860" w:type="dxa"/>
          </w:tcPr>
          <w:p w:rsidR="002E6AB4" w:rsidRPr="008A57FC" w:rsidRDefault="002E6AB4" w:rsidP="00F219F4">
            <w:pPr>
              <w:jc w:val="both"/>
              <w:rPr>
                <w:sz w:val="24"/>
                <w:szCs w:val="24"/>
              </w:rPr>
            </w:pPr>
          </w:p>
          <w:p w:rsidR="00F72657" w:rsidRPr="008A57FC" w:rsidRDefault="00686FB5" w:rsidP="00F219F4">
            <w:pPr>
              <w:jc w:val="both"/>
              <w:rPr>
                <w:sz w:val="24"/>
                <w:szCs w:val="24"/>
              </w:rPr>
            </w:pPr>
            <w:r w:rsidRPr="008A57FC">
              <w:rPr>
                <w:sz w:val="24"/>
                <w:szCs w:val="24"/>
              </w:rPr>
              <w:t>39172310000</w:t>
            </w:r>
          </w:p>
        </w:tc>
        <w:tc>
          <w:tcPr>
            <w:tcW w:w="7135" w:type="dxa"/>
          </w:tcPr>
          <w:p w:rsidR="00F72657" w:rsidRPr="008A57FC" w:rsidRDefault="002E6AB4" w:rsidP="00F219F4">
            <w:pPr>
              <w:jc w:val="both"/>
              <w:rPr>
                <w:sz w:val="24"/>
                <w:szCs w:val="24"/>
                <w:lang w:val="tr-TR"/>
              </w:rPr>
            </w:pPr>
            <w:r w:rsidRPr="008A57FC">
              <w:rPr>
                <w:sz w:val="24"/>
                <w:szCs w:val="24"/>
                <w:lang w:val="tr-TR"/>
              </w:rPr>
              <w:t>izsiz ve dilimlerle doğranmış, uzunluk, eni kesit boyutunun maksimum boyutunu aşan, işlemiş veya ham yüzeyi, ancak değişik işlenmemiş</w:t>
            </w:r>
          </w:p>
        </w:tc>
      </w:tr>
      <w:tr w:rsidR="00F72657" w:rsidRPr="008A57FC" w:rsidTr="008A57FC">
        <w:tc>
          <w:tcPr>
            <w:tcW w:w="498" w:type="dxa"/>
          </w:tcPr>
          <w:p w:rsidR="00F72657" w:rsidRPr="008A57FC" w:rsidRDefault="00686FB5" w:rsidP="00F219F4">
            <w:pPr>
              <w:jc w:val="both"/>
              <w:rPr>
                <w:sz w:val="24"/>
                <w:szCs w:val="24"/>
                <w:lang w:val="tr-TR"/>
              </w:rPr>
            </w:pPr>
            <w:r w:rsidRPr="008A57FC">
              <w:rPr>
                <w:sz w:val="24"/>
                <w:szCs w:val="24"/>
                <w:lang w:val="tr-TR"/>
              </w:rPr>
              <w:t>7</w:t>
            </w:r>
          </w:p>
        </w:tc>
        <w:tc>
          <w:tcPr>
            <w:tcW w:w="1860" w:type="dxa"/>
          </w:tcPr>
          <w:p w:rsidR="00F72657" w:rsidRPr="008A57FC" w:rsidRDefault="00686FB5" w:rsidP="00F219F4">
            <w:pPr>
              <w:jc w:val="both"/>
              <w:rPr>
                <w:sz w:val="24"/>
                <w:szCs w:val="24"/>
              </w:rPr>
            </w:pPr>
            <w:r w:rsidRPr="008A57FC">
              <w:rPr>
                <w:sz w:val="24"/>
                <w:szCs w:val="24"/>
              </w:rPr>
              <w:t>39172390009</w:t>
            </w:r>
          </w:p>
        </w:tc>
        <w:tc>
          <w:tcPr>
            <w:tcW w:w="7135" w:type="dxa"/>
          </w:tcPr>
          <w:p w:rsidR="00F72657" w:rsidRPr="008A57FC" w:rsidRDefault="002E6AB4" w:rsidP="00F219F4">
            <w:pPr>
              <w:jc w:val="both"/>
              <w:rPr>
                <w:sz w:val="24"/>
                <w:szCs w:val="24"/>
                <w:lang w:val="tr-TR"/>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8</w:t>
            </w:r>
          </w:p>
        </w:tc>
        <w:tc>
          <w:tcPr>
            <w:tcW w:w="1860" w:type="dxa"/>
          </w:tcPr>
          <w:p w:rsidR="002E6AB4" w:rsidRPr="008A57FC" w:rsidRDefault="002E6AB4" w:rsidP="00F219F4">
            <w:pPr>
              <w:jc w:val="both"/>
              <w:rPr>
                <w:sz w:val="24"/>
                <w:szCs w:val="24"/>
              </w:rPr>
            </w:pPr>
            <w:r w:rsidRPr="008A57FC">
              <w:rPr>
                <w:sz w:val="24"/>
                <w:szCs w:val="24"/>
              </w:rPr>
              <w:t>39172912000</w:t>
            </w:r>
          </w:p>
        </w:tc>
        <w:tc>
          <w:tcPr>
            <w:tcW w:w="7135" w:type="dxa"/>
          </w:tcPr>
          <w:p w:rsidR="002E6AB4" w:rsidRPr="008A57FC" w:rsidRDefault="002E6AB4" w:rsidP="005A1DAF">
            <w:pPr>
              <w:jc w:val="both"/>
              <w:rPr>
                <w:sz w:val="24"/>
                <w:szCs w:val="24"/>
                <w:lang w:val="tr-TR"/>
              </w:rPr>
            </w:pPr>
          </w:p>
          <w:p w:rsidR="002E6AB4" w:rsidRPr="008A57FC" w:rsidRDefault="002E6AB4" w:rsidP="005A1DAF">
            <w:pPr>
              <w:jc w:val="both"/>
              <w:rPr>
                <w:sz w:val="24"/>
                <w:szCs w:val="24"/>
                <w:lang w:val="tr-TR"/>
              </w:rPr>
            </w:pPr>
            <w:r w:rsidRPr="008A57FC">
              <w:rPr>
                <w:sz w:val="24"/>
                <w:szCs w:val="24"/>
                <w:lang w:val="tr-TR"/>
              </w:rPr>
              <w:t>Kimyasal olarak biçimlendirilmiş veya biçimlendirilmemiş yoğunlaşma ürünlerinin veya polimerizasyon ürünlerinden yeniden guruplama ile</w:t>
            </w:r>
          </w:p>
          <w:p w:rsidR="002E6AB4" w:rsidRPr="008A57FC" w:rsidRDefault="002E6AB4" w:rsidP="005A1DAF">
            <w:pPr>
              <w:jc w:val="both"/>
              <w:rPr>
                <w:sz w:val="24"/>
                <w:szCs w:val="24"/>
                <w:lang w:val="tr-TR"/>
              </w:rPr>
            </w:pP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9</w:t>
            </w:r>
          </w:p>
        </w:tc>
        <w:tc>
          <w:tcPr>
            <w:tcW w:w="1860" w:type="dxa"/>
          </w:tcPr>
          <w:p w:rsidR="002E6AB4" w:rsidRPr="008A57FC" w:rsidRDefault="002E6AB4" w:rsidP="00F219F4">
            <w:pPr>
              <w:jc w:val="both"/>
              <w:rPr>
                <w:sz w:val="24"/>
                <w:szCs w:val="24"/>
              </w:rPr>
            </w:pPr>
            <w:r w:rsidRPr="008A57FC">
              <w:rPr>
                <w:sz w:val="24"/>
                <w:szCs w:val="24"/>
              </w:rPr>
              <w:t>39172915000</w:t>
            </w:r>
          </w:p>
        </w:tc>
        <w:tc>
          <w:tcPr>
            <w:tcW w:w="7135" w:type="dxa"/>
          </w:tcPr>
          <w:p w:rsidR="002E6AB4" w:rsidRPr="008A57FC" w:rsidRDefault="002E6AB4" w:rsidP="00F219F4">
            <w:pPr>
              <w:jc w:val="both"/>
              <w:rPr>
                <w:sz w:val="24"/>
                <w:szCs w:val="24"/>
                <w:lang w:val="tr-TR"/>
              </w:rPr>
            </w:pPr>
            <w:r w:rsidRPr="008A57FC">
              <w:rPr>
                <w:sz w:val="24"/>
                <w:szCs w:val="24"/>
                <w:lang w:val="tr-TR"/>
              </w:rPr>
              <w:t>Polimer ürünler</w:t>
            </w: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10</w:t>
            </w:r>
          </w:p>
        </w:tc>
        <w:tc>
          <w:tcPr>
            <w:tcW w:w="1860" w:type="dxa"/>
          </w:tcPr>
          <w:p w:rsidR="002E6AB4" w:rsidRPr="008A57FC" w:rsidRDefault="002E6AB4" w:rsidP="00F219F4">
            <w:pPr>
              <w:jc w:val="both"/>
              <w:rPr>
                <w:sz w:val="24"/>
                <w:szCs w:val="24"/>
              </w:rPr>
            </w:pPr>
            <w:r w:rsidRPr="008A57FC">
              <w:rPr>
                <w:sz w:val="24"/>
                <w:szCs w:val="24"/>
              </w:rPr>
              <w:t>39172919000</w:t>
            </w:r>
          </w:p>
        </w:tc>
        <w:tc>
          <w:tcPr>
            <w:tcW w:w="7135" w:type="dxa"/>
          </w:tcPr>
          <w:p w:rsidR="002E6AB4" w:rsidRPr="008A57FC" w:rsidRDefault="002E6AB4">
            <w:pPr>
              <w:rPr>
                <w:sz w:val="24"/>
                <w:szCs w:val="24"/>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11</w:t>
            </w:r>
          </w:p>
        </w:tc>
        <w:tc>
          <w:tcPr>
            <w:tcW w:w="1860" w:type="dxa"/>
          </w:tcPr>
          <w:p w:rsidR="002E6AB4" w:rsidRPr="008A57FC" w:rsidRDefault="002E6AB4" w:rsidP="00F219F4">
            <w:pPr>
              <w:jc w:val="both"/>
              <w:rPr>
                <w:sz w:val="24"/>
                <w:szCs w:val="24"/>
              </w:rPr>
            </w:pPr>
            <w:r w:rsidRPr="008A57FC">
              <w:rPr>
                <w:sz w:val="24"/>
                <w:szCs w:val="24"/>
              </w:rPr>
              <w:t>39172990009</w:t>
            </w:r>
          </w:p>
        </w:tc>
        <w:tc>
          <w:tcPr>
            <w:tcW w:w="7135" w:type="dxa"/>
          </w:tcPr>
          <w:p w:rsidR="002E6AB4" w:rsidRPr="008A57FC" w:rsidRDefault="002E6AB4">
            <w:pPr>
              <w:rPr>
                <w:sz w:val="24"/>
                <w:szCs w:val="24"/>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12</w:t>
            </w:r>
          </w:p>
        </w:tc>
        <w:tc>
          <w:tcPr>
            <w:tcW w:w="1860" w:type="dxa"/>
          </w:tcPr>
          <w:p w:rsidR="002E6AB4" w:rsidRPr="008A57FC" w:rsidRDefault="002E6AB4" w:rsidP="00F219F4">
            <w:pPr>
              <w:jc w:val="both"/>
              <w:rPr>
                <w:sz w:val="24"/>
                <w:szCs w:val="24"/>
              </w:rPr>
            </w:pPr>
            <w:r w:rsidRPr="008A57FC">
              <w:rPr>
                <w:sz w:val="24"/>
                <w:szCs w:val="24"/>
              </w:rPr>
              <w:t>39173190000</w:t>
            </w:r>
          </w:p>
        </w:tc>
        <w:tc>
          <w:tcPr>
            <w:tcW w:w="7135" w:type="dxa"/>
          </w:tcPr>
          <w:p w:rsidR="002E6AB4" w:rsidRPr="008A57FC" w:rsidRDefault="002E6AB4">
            <w:pPr>
              <w:rPr>
                <w:sz w:val="24"/>
                <w:szCs w:val="24"/>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13</w:t>
            </w:r>
          </w:p>
        </w:tc>
        <w:tc>
          <w:tcPr>
            <w:tcW w:w="1860" w:type="dxa"/>
          </w:tcPr>
          <w:p w:rsidR="002E6AB4" w:rsidRPr="008A57FC" w:rsidRDefault="002E6AB4" w:rsidP="00F219F4">
            <w:pPr>
              <w:jc w:val="both"/>
              <w:rPr>
                <w:sz w:val="24"/>
                <w:szCs w:val="24"/>
              </w:rPr>
            </w:pPr>
            <w:r w:rsidRPr="008A57FC">
              <w:rPr>
                <w:sz w:val="24"/>
                <w:szCs w:val="24"/>
              </w:rPr>
              <w:t>39173210000</w:t>
            </w:r>
          </w:p>
        </w:tc>
        <w:tc>
          <w:tcPr>
            <w:tcW w:w="7135" w:type="dxa"/>
          </w:tcPr>
          <w:p w:rsidR="002E6AB4" w:rsidRPr="008A57FC" w:rsidRDefault="002E6AB4" w:rsidP="005A1DAF">
            <w:pPr>
              <w:jc w:val="both"/>
              <w:rPr>
                <w:sz w:val="24"/>
                <w:szCs w:val="24"/>
                <w:lang w:val="tr-TR"/>
              </w:rPr>
            </w:pPr>
          </w:p>
          <w:p w:rsidR="002E6AB4" w:rsidRPr="008A57FC" w:rsidRDefault="002E6AB4" w:rsidP="005A1DAF">
            <w:pPr>
              <w:jc w:val="both"/>
              <w:rPr>
                <w:sz w:val="24"/>
                <w:szCs w:val="24"/>
                <w:lang w:val="tr-TR"/>
              </w:rPr>
            </w:pPr>
            <w:r w:rsidRPr="008A57FC">
              <w:rPr>
                <w:sz w:val="24"/>
                <w:szCs w:val="24"/>
                <w:lang w:val="tr-TR"/>
              </w:rPr>
              <w:t>Kimyasal olarak biçimlendirilmiş veya biçimlendirilmemiş yoğunlaşma ürünlerinin veya polimerizasyon ürünlerinden yeniden guruplama ile</w:t>
            </w:r>
          </w:p>
          <w:p w:rsidR="002E6AB4" w:rsidRPr="008A57FC" w:rsidRDefault="002E6AB4" w:rsidP="005A1DAF">
            <w:pPr>
              <w:jc w:val="both"/>
              <w:rPr>
                <w:sz w:val="24"/>
                <w:szCs w:val="24"/>
                <w:lang w:val="tr-TR"/>
              </w:rPr>
            </w:pP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14</w:t>
            </w:r>
          </w:p>
        </w:tc>
        <w:tc>
          <w:tcPr>
            <w:tcW w:w="1860" w:type="dxa"/>
          </w:tcPr>
          <w:p w:rsidR="002E6AB4" w:rsidRPr="008A57FC" w:rsidRDefault="002E6AB4" w:rsidP="00F219F4">
            <w:pPr>
              <w:jc w:val="both"/>
              <w:rPr>
                <w:sz w:val="24"/>
                <w:szCs w:val="24"/>
              </w:rPr>
            </w:pPr>
            <w:r w:rsidRPr="008A57FC">
              <w:rPr>
                <w:sz w:val="24"/>
                <w:szCs w:val="24"/>
              </w:rPr>
              <w:t>39173231000</w:t>
            </w:r>
          </w:p>
        </w:tc>
        <w:tc>
          <w:tcPr>
            <w:tcW w:w="7135" w:type="dxa"/>
          </w:tcPr>
          <w:p w:rsidR="002E6AB4" w:rsidRPr="008A57FC" w:rsidRDefault="002E6AB4" w:rsidP="00F219F4">
            <w:pPr>
              <w:jc w:val="both"/>
              <w:rPr>
                <w:sz w:val="24"/>
                <w:szCs w:val="24"/>
                <w:lang w:val="tr-TR"/>
              </w:rPr>
            </w:pPr>
            <w:r w:rsidRPr="008A57FC">
              <w:rPr>
                <w:sz w:val="24"/>
                <w:szCs w:val="24"/>
                <w:lang w:val="tr-TR"/>
              </w:rPr>
              <w:t>Etilen polimerler</w:t>
            </w: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15</w:t>
            </w:r>
          </w:p>
        </w:tc>
        <w:tc>
          <w:tcPr>
            <w:tcW w:w="1860" w:type="dxa"/>
          </w:tcPr>
          <w:p w:rsidR="002E6AB4" w:rsidRPr="008A57FC" w:rsidRDefault="002E6AB4" w:rsidP="00F219F4">
            <w:pPr>
              <w:jc w:val="both"/>
              <w:rPr>
                <w:sz w:val="24"/>
                <w:szCs w:val="24"/>
              </w:rPr>
            </w:pPr>
            <w:r w:rsidRPr="008A57FC">
              <w:rPr>
                <w:sz w:val="24"/>
                <w:szCs w:val="24"/>
              </w:rPr>
              <w:t>39173235000</w:t>
            </w:r>
          </w:p>
        </w:tc>
        <w:tc>
          <w:tcPr>
            <w:tcW w:w="7135" w:type="dxa"/>
          </w:tcPr>
          <w:p w:rsidR="002E6AB4" w:rsidRPr="008A57FC" w:rsidRDefault="002E6AB4" w:rsidP="00F219F4">
            <w:pPr>
              <w:jc w:val="both"/>
              <w:rPr>
                <w:sz w:val="24"/>
                <w:szCs w:val="24"/>
                <w:lang w:val="tr-TR"/>
              </w:rPr>
            </w:pPr>
            <w:r w:rsidRPr="008A57FC">
              <w:rPr>
                <w:sz w:val="24"/>
                <w:szCs w:val="24"/>
                <w:lang w:val="tr-TR"/>
              </w:rPr>
              <w:t>Vinilklorür polimerler</w:t>
            </w:r>
          </w:p>
        </w:tc>
      </w:tr>
      <w:tr w:rsidR="002E6AB4" w:rsidRPr="008A57FC" w:rsidTr="008A57FC">
        <w:tc>
          <w:tcPr>
            <w:tcW w:w="498" w:type="dxa"/>
          </w:tcPr>
          <w:p w:rsidR="002E6AB4" w:rsidRPr="008A57FC" w:rsidRDefault="002E6AB4" w:rsidP="00F219F4">
            <w:pPr>
              <w:jc w:val="both"/>
              <w:rPr>
                <w:sz w:val="24"/>
                <w:szCs w:val="24"/>
                <w:lang w:val="tr-TR"/>
              </w:rPr>
            </w:pPr>
            <w:r w:rsidRPr="008A57FC">
              <w:rPr>
                <w:sz w:val="24"/>
                <w:szCs w:val="24"/>
                <w:lang w:val="tr-TR"/>
              </w:rPr>
              <w:t>16</w:t>
            </w:r>
          </w:p>
        </w:tc>
        <w:tc>
          <w:tcPr>
            <w:tcW w:w="1860" w:type="dxa"/>
          </w:tcPr>
          <w:p w:rsidR="002E6AB4" w:rsidRPr="008A57FC" w:rsidRDefault="002E6AB4" w:rsidP="00F219F4">
            <w:pPr>
              <w:jc w:val="both"/>
              <w:rPr>
                <w:sz w:val="24"/>
                <w:szCs w:val="24"/>
              </w:rPr>
            </w:pPr>
            <w:r w:rsidRPr="008A57FC">
              <w:rPr>
                <w:sz w:val="24"/>
                <w:szCs w:val="24"/>
              </w:rPr>
              <w:t>39173239000</w:t>
            </w:r>
          </w:p>
        </w:tc>
        <w:tc>
          <w:tcPr>
            <w:tcW w:w="7135" w:type="dxa"/>
          </w:tcPr>
          <w:p w:rsidR="002E6AB4" w:rsidRPr="008A57FC" w:rsidRDefault="002E6AB4">
            <w:pPr>
              <w:rPr>
                <w:sz w:val="24"/>
                <w:szCs w:val="24"/>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rPr>
            </w:pPr>
            <w:r w:rsidRPr="008A57FC">
              <w:rPr>
                <w:sz w:val="24"/>
                <w:szCs w:val="24"/>
              </w:rPr>
              <w:t>17</w:t>
            </w:r>
          </w:p>
        </w:tc>
        <w:tc>
          <w:tcPr>
            <w:tcW w:w="1860" w:type="dxa"/>
          </w:tcPr>
          <w:p w:rsidR="002E6AB4" w:rsidRPr="008A57FC" w:rsidRDefault="002E6AB4" w:rsidP="00F219F4">
            <w:pPr>
              <w:jc w:val="both"/>
              <w:rPr>
                <w:sz w:val="24"/>
                <w:szCs w:val="24"/>
              </w:rPr>
            </w:pPr>
            <w:r w:rsidRPr="008A57FC">
              <w:rPr>
                <w:sz w:val="24"/>
                <w:szCs w:val="24"/>
              </w:rPr>
              <w:t>39173251000</w:t>
            </w:r>
          </w:p>
        </w:tc>
        <w:tc>
          <w:tcPr>
            <w:tcW w:w="7135" w:type="dxa"/>
          </w:tcPr>
          <w:p w:rsidR="002E6AB4" w:rsidRPr="008A57FC" w:rsidRDefault="002E6AB4">
            <w:pPr>
              <w:rPr>
                <w:sz w:val="24"/>
                <w:szCs w:val="24"/>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rPr>
            </w:pPr>
            <w:r w:rsidRPr="008A57FC">
              <w:rPr>
                <w:sz w:val="24"/>
                <w:szCs w:val="24"/>
              </w:rPr>
              <w:t>18</w:t>
            </w:r>
          </w:p>
        </w:tc>
        <w:tc>
          <w:tcPr>
            <w:tcW w:w="1860" w:type="dxa"/>
          </w:tcPr>
          <w:p w:rsidR="002E6AB4" w:rsidRPr="008A57FC" w:rsidRDefault="002E6AB4" w:rsidP="00F219F4">
            <w:pPr>
              <w:jc w:val="both"/>
              <w:rPr>
                <w:sz w:val="24"/>
                <w:szCs w:val="24"/>
              </w:rPr>
            </w:pPr>
            <w:r w:rsidRPr="008A57FC">
              <w:rPr>
                <w:sz w:val="24"/>
                <w:szCs w:val="24"/>
              </w:rPr>
              <w:t>39173299000</w:t>
            </w:r>
          </w:p>
        </w:tc>
        <w:tc>
          <w:tcPr>
            <w:tcW w:w="7135" w:type="dxa"/>
          </w:tcPr>
          <w:p w:rsidR="002E6AB4" w:rsidRPr="008A57FC" w:rsidRDefault="002E6AB4">
            <w:pPr>
              <w:rPr>
                <w:sz w:val="24"/>
                <w:szCs w:val="24"/>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rPr>
            </w:pPr>
            <w:r w:rsidRPr="008A57FC">
              <w:rPr>
                <w:sz w:val="24"/>
                <w:szCs w:val="24"/>
              </w:rPr>
              <w:t>19</w:t>
            </w:r>
          </w:p>
        </w:tc>
        <w:tc>
          <w:tcPr>
            <w:tcW w:w="1860" w:type="dxa"/>
          </w:tcPr>
          <w:p w:rsidR="002E6AB4" w:rsidRPr="008A57FC" w:rsidRDefault="002E6AB4" w:rsidP="00F219F4">
            <w:pPr>
              <w:jc w:val="both"/>
              <w:rPr>
                <w:sz w:val="24"/>
                <w:szCs w:val="24"/>
              </w:rPr>
            </w:pPr>
            <w:r w:rsidRPr="008A57FC">
              <w:rPr>
                <w:sz w:val="24"/>
                <w:szCs w:val="24"/>
              </w:rPr>
              <w:t>39173390000</w:t>
            </w:r>
          </w:p>
        </w:tc>
        <w:tc>
          <w:tcPr>
            <w:tcW w:w="7135" w:type="dxa"/>
          </w:tcPr>
          <w:p w:rsidR="002E6AB4" w:rsidRPr="008A57FC" w:rsidRDefault="002E6AB4">
            <w:pPr>
              <w:rPr>
                <w:sz w:val="24"/>
                <w:szCs w:val="24"/>
              </w:rPr>
            </w:pPr>
            <w:r w:rsidRPr="008A57FC">
              <w:rPr>
                <w:sz w:val="24"/>
                <w:szCs w:val="24"/>
                <w:lang w:val="tr-TR"/>
              </w:rPr>
              <w:t>Diğer</w:t>
            </w:r>
          </w:p>
        </w:tc>
      </w:tr>
      <w:tr w:rsidR="002E6AB4" w:rsidRPr="008A57FC" w:rsidTr="008A57FC">
        <w:tc>
          <w:tcPr>
            <w:tcW w:w="498" w:type="dxa"/>
          </w:tcPr>
          <w:p w:rsidR="002E6AB4" w:rsidRPr="008A57FC" w:rsidRDefault="002E6AB4" w:rsidP="00F219F4">
            <w:pPr>
              <w:jc w:val="both"/>
              <w:rPr>
                <w:sz w:val="24"/>
                <w:szCs w:val="24"/>
              </w:rPr>
            </w:pPr>
            <w:r w:rsidRPr="008A57FC">
              <w:rPr>
                <w:sz w:val="24"/>
                <w:szCs w:val="24"/>
              </w:rPr>
              <w:lastRenderedPageBreak/>
              <w:t>20</w:t>
            </w:r>
          </w:p>
        </w:tc>
        <w:tc>
          <w:tcPr>
            <w:tcW w:w="1860" w:type="dxa"/>
          </w:tcPr>
          <w:p w:rsidR="002E6AB4" w:rsidRPr="008A57FC" w:rsidRDefault="002E6AB4" w:rsidP="00F219F4">
            <w:pPr>
              <w:jc w:val="both"/>
              <w:rPr>
                <w:sz w:val="24"/>
                <w:szCs w:val="24"/>
              </w:rPr>
            </w:pPr>
            <w:r w:rsidRPr="008A57FC">
              <w:rPr>
                <w:sz w:val="24"/>
                <w:szCs w:val="24"/>
              </w:rPr>
              <w:t>39173912000</w:t>
            </w:r>
          </w:p>
        </w:tc>
        <w:tc>
          <w:tcPr>
            <w:tcW w:w="7135" w:type="dxa"/>
          </w:tcPr>
          <w:p w:rsidR="002E6AB4" w:rsidRPr="008A57FC" w:rsidRDefault="002E6AB4" w:rsidP="002E6AB4">
            <w:pPr>
              <w:jc w:val="both"/>
              <w:rPr>
                <w:sz w:val="24"/>
                <w:szCs w:val="24"/>
                <w:lang w:val="tr-TR"/>
              </w:rPr>
            </w:pPr>
            <w:r w:rsidRPr="008A57FC">
              <w:rPr>
                <w:sz w:val="24"/>
                <w:szCs w:val="24"/>
                <w:lang w:val="tr-TR"/>
              </w:rPr>
              <w:t>Kimyasal olarak biçimlendirilmiş veya biçimlendirilmemiş yoğunlaşma ürünlerinin veya polimerizasyon ürünlerinden yeniden guruplama ile</w:t>
            </w:r>
          </w:p>
          <w:p w:rsidR="002E6AB4" w:rsidRPr="008A57FC" w:rsidRDefault="002E6AB4" w:rsidP="00F219F4">
            <w:pPr>
              <w:jc w:val="both"/>
              <w:rPr>
                <w:sz w:val="24"/>
                <w:szCs w:val="24"/>
                <w:lang w:val="tr-TR"/>
              </w:rPr>
            </w:pPr>
          </w:p>
        </w:tc>
      </w:tr>
      <w:tr w:rsidR="002E6AB4" w:rsidRPr="008A57FC" w:rsidTr="008A57FC">
        <w:tc>
          <w:tcPr>
            <w:tcW w:w="498" w:type="dxa"/>
          </w:tcPr>
          <w:p w:rsidR="002E6AB4" w:rsidRPr="008A57FC" w:rsidRDefault="002E6AB4" w:rsidP="00F219F4">
            <w:pPr>
              <w:jc w:val="both"/>
              <w:rPr>
                <w:sz w:val="24"/>
                <w:szCs w:val="24"/>
              </w:rPr>
            </w:pPr>
            <w:r w:rsidRPr="008A57FC">
              <w:rPr>
                <w:sz w:val="24"/>
                <w:szCs w:val="24"/>
              </w:rPr>
              <w:t>21</w:t>
            </w:r>
          </w:p>
        </w:tc>
        <w:tc>
          <w:tcPr>
            <w:tcW w:w="1860" w:type="dxa"/>
          </w:tcPr>
          <w:p w:rsidR="002E6AB4" w:rsidRPr="008A57FC" w:rsidRDefault="002731D3" w:rsidP="00F219F4">
            <w:pPr>
              <w:jc w:val="both"/>
              <w:rPr>
                <w:sz w:val="24"/>
                <w:szCs w:val="24"/>
              </w:rPr>
            </w:pPr>
            <w:r w:rsidRPr="008A57FC">
              <w:rPr>
                <w:sz w:val="24"/>
                <w:szCs w:val="24"/>
              </w:rPr>
              <w:t>39173915000</w:t>
            </w:r>
          </w:p>
        </w:tc>
        <w:tc>
          <w:tcPr>
            <w:tcW w:w="7135" w:type="dxa"/>
          </w:tcPr>
          <w:p w:rsidR="002E6AB4" w:rsidRPr="008A57FC" w:rsidRDefault="002731D3" w:rsidP="00F219F4">
            <w:pPr>
              <w:jc w:val="both"/>
              <w:rPr>
                <w:sz w:val="24"/>
                <w:szCs w:val="24"/>
                <w:lang w:val="tr-TR"/>
              </w:rPr>
            </w:pPr>
            <w:r w:rsidRPr="008A57FC">
              <w:rPr>
                <w:sz w:val="24"/>
                <w:szCs w:val="24"/>
                <w:lang w:val="tr-TR"/>
              </w:rPr>
              <w:t>Polimer ürünler</w:t>
            </w:r>
          </w:p>
        </w:tc>
      </w:tr>
      <w:tr w:rsidR="002731D3" w:rsidRPr="008A57FC" w:rsidTr="008A57FC">
        <w:tc>
          <w:tcPr>
            <w:tcW w:w="498" w:type="dxa"/>
          </w:tcPr>
          <w:p w:rsidR="002731D3" w:rsidRPr="008A57FC" w:rsidRDefault="002731D3" w:rsidP="00F219F4">
            <w:pPr>
              <w:jc w:val="both"/>
              <w:rPr>
                <w:sz w:val="24"/>
                <w:szCs w:val="24"/>
              </w:rPr>
            </w:pPr>
            <w:r w:rsidRPr="008A57FC">
              <w:rPr>
                <w:sz w:val="24"/>
                <w:szCs w:val="24"/>
              </w:rPr>
              <w:t>22</w:t>
            </w:r>
          </w:p>
        </w:tc>
        <w:tc>
          <w:tcPr>
            <w:tcW w:w="1860" w:type="dxa"/>
          </w:tcPr>
          <w:p w:rsidR="002731D3" w:rsidRPr="008A57FC" w:rsidRDefault="002731D3" w:rsidP="00F219F4">
            <w:pPr>
              <w:jc w:val="both"/>
              <w:rPr>
                <w:sz w:val="24"/>
                <w:szCs w:val="24"/>
              </w:rPr>
            </w:pPr>
            <w:r w:rsidRPr="008A57FC">
              <w:rPr>
                <w:sz w:val="24"/>
                <w:szCs w:val="24"/>
              </w:rPr>
              <w:t>39173919000</w:t>
            </w:r>
          </w:p>
        </w:tc>
        <w:tc>
          <w:tcPr>
            <w:tcW w:w="7135" w:type="dxa"/>
          </w:tcPr>
          <w:p w:rsidR="002731D3" w:rsidRPr="008A57FC" w:rsidRDefault="002731D3">
            <w:pPr>
              <w:rPr>
                <w:sz w:val="24"/>
                <w:szCs w:val="24"/>
              </w:rPr>
            </w:pPr>
            <w:r w:rsidRPr="008A57FC">
              <w:rPr>
                <w:sz w:val="24"/>
                <w:szCs w:val="24"/>
                <w:lang w:val="tr-TR"/>
              </w:rPr>
              <w:t>Diğer</w:t>
            </w:r>
          </w:p>
        </w:tc>
      </w:tr>
      <w:tr w:rsidR="002731D3" w:rsidRPr="008A57FC" w:rsidTr="008A57FC">
        <w:tc>
          <w:tcPr>
            <w:tcW w:w="498" w:type="dxa"/>
          </w:tcPr>
          <w:p w:rsidR="002731D3" w:rsidRPr="008A57FC" w:rsidRDefault="002731D3" w:rsidP="00F219F4">
            <w:pPr>
              <w:jc w:val="both"/>
              <w:rPr>
                <w:sz w:val="24"/>
                <w:szCs w:val="24"/>
              </w:rPr>
            </w:pPr>
            <w:r w:rsidRPr="008A57FC">
              <w:rPr>
                <w:sz w:val="24"/>
                <w:szCs w:val="24"/>
              </w:rPr>
              <w:t>23</w:t>
            </w:r>
          </w:p>
        </w:tc>
        <w:tc>
          <w:tcPr>
            <w:tcW w:w="1860" w:type="dxa"/>
          </w:tcPr>
          <w:p w:rsidR="002731D3" w:rsidRPr="008A57FC" w:rsidRDefault="002731D3" w:rsidP="00F219F4">
            <w:pPr>
              <w:jc w:val="both"/>
              <w:rPr>
                <w:sz w:val="24"/>
                <w:szCs w:val="24"/>
              </w:rPr>
            </w:pPr>
            <w:r w:rsidRPr="008A57FC">
              <w:rPr>
                <w:sz w:val="24"/>
                <w:szCs w:val="24"/>
              </w:rPr>
              <w:t>39173990009</w:t>
            </w:r>
          </w:p>
        </w:tc>
        <w:tc>
          <w:tcPr>
            <w:tcW w:w="7135" w:type="dxa"/>
          </w:tcPr>
          <w:p w:rsidR="002731D3" w:rsidRPr="008A57FC" w:rsidRDefault="002731D3">
            <w:pPr>
              <w:rPr>
                <w:sz w:val="24"/>
                <w:szCs w:val="24"/>
              </w:rPr>
            </w:pPr>
            <w:r w:rsidRPr="008A57FC">
              <w:rPr>
                <w:sz w:val="24"/>
                <w:szCs w:val="24"/>
                <w:lang w:val="tr-TR"/>
              </w:rPr>
              <w:t>Diğer</w:t>
            </w:r>
          </w:p>
        </w:tc>
      </w:tr>
      <w:tr w:rsidR="002731D3" w:rsidRPr="008A57FC" w:rsidTr="008A57FC">
        <w:tc>
          <w:tcPr>
            <w:tcW w:w="498" w:type="dxa"/>
          </w:tcPr>
          <w:p w:rsidR="002731D3" w:rsidRPr="008A57FC" w:rsidRDefault="002731D3" w:rsidP="00F219F4">
            <w:pPr>
              <w:jc w:val="both"/>
              <w:rPr>
                <w:sz w:val="24"/>
                <w:szCs w:val="24"/>
              </w:rPr>
            </w:pPr>
            <w:r w:rsidRPr="008A57FC">
              <w:rPr>
                <w:sz w:val="24"/>
                <w:szCs w:val="24"/>
              </w:rPr>
              <w:t>24</w:t>
            </w:r>
          </w:p>
        </w:tc>
        <w:tc>
          <w:tcPr>
            <w:tcW w:w="1860" w:type="dxa"/>
          </w:tcPr>
          <w:p w:rsidR="002731D3" w:rsidRPr="008A57FC" w:rsidRDefault="002731D3" w:rsidP="00F219F4">
            <w:pPr>
              <w:jc w:val="both"/>
              <w:rPr>
                <w:sz w:val="24"/>
                <w:szCs w:val="24"/>
              </w:rPr>
            </w:pPr>
            <w:r w:rsidRPr="008A57FC">
              <w:rPr>
                <w:sz w:val="24"/>
                <w:szCs w:val="24"/>
              </w:rPr>
              <w:t>39174090000</w:t>
            </w:r>
          </w:p>
        </w:tc>
        <w:tc>
          <w:tcPr>
            <w:tcW w:w="7135" w:type="dxa"/>
          </w:tcPr>
          <w:p w:rsidR="002731D3" w:rsidRPr="008A57FC" w:rsidRDefault="002731D3">
            <w:pPr>
              <w:rPr>
                <w:sz w:val="24"/>
                <w:szCs w:val="24"/>
              </w:rPr>
            </w:pPr>
            <w:r w:rsidRPr="008A57FC">
              <w:rPr>
                <w:sz w:val="24"/>
                <w:szCs w:val="24"/>
                <w:lang w:val="tr-TR"/>
              </w:rPr>
              <w:t>Diğer</w:t>
            </w:r>
          </w:p>
        </w:tc>
      </w:tr>
      <w:tr w:rsidR="002731D3" w:rsidRPr="008A57FC" w:rsidTr="008A57FC">
        <w:tc>
          <w:tcPr>
            <w:tcW w:w="9493" w:type="dxa"/>
            <w:gridSpan w:val="3"/>
          </w:tcPr>
          <w:p w:rsidR="002731D3" w:rsidRPr="008A57FC" w:rsidRDefault="002731D3" w:rsidP="00F219F4">
            <w:pPr>
              <w:jc w:val="both"/>
              <w:rPr>
                <w:sz w:val="24"/>
                <w:szCs w:val="24"/>
                <w:lang w:val="tr-TR"/>
              </w:rPr>
            </w:pPr>
            <w:r w:rsidRPr="008A57FC">
              <w:rPr>
                <w:sz w:val="24"/>
                <w:szCs w:val="24"/>
              </w:rPr>
              <w:t>İnşaat Demiri</w:t>
            </w:r>
          </w:p>
        </w:tc>
      </w:tr>
      <w:tr w:rsidR="00B52269" w:rsidRPr="008A57FC" w:rsidTr="008A57FC">
        <w:tc>
          <w:tcPr>
            <w:tcW w:w="9493" w:type="dxa"/>
            <w:gridSpan w:val="3"/>
          </w:tcPr>
          <w:p w:rsidR="00B52269" w:rsidRPr="008A57FC" w:rsidRDefault="00B52269" w:rsidP="00B52269">
            <w:pPr>
              <w:jc w:val="both"/>
              <w:rPr>
                <w:sz w:val="24"/>
                <w:szCs w:val="24"/>
                <w:lang w:val="tr-TR"/>
              </w:rPr>
            </w:pPr>
            <w:r w:rsidRPr="008A57FC">
              <w:rPr>
                <w:sz w:val="24"/>
                <w:szCs w:val="24"/>
                <w:lang w:val="tr-TR"/>
              </w:rPr>
              <w:t>Demir veya düzensiz çelik çubuklar,</w:t>
            </w:r>
            <w:r w:rsidRPr="008A57FC">
              <w:rPr>
                <w:sz w:val="24"/>
                <w:szCs w:val="24"/>
              </w:rPr>
              <w:t xml:space="preserve"> </w:t>
            </w:r>
            <w:r w:rsidRPr="008A57FC">
              <w:rPr>
                <w:sz w:val="24"/>
                <w:szCs w:val="24"/>
                <w:lang w:val="tr-TR"/>
              </w:rPr>
              <w:t>daha fazla işlem yapılmadan,</w:t>
            </w:r>
            <w:r w:rsidRPr="008A57FC">
              <w:rPr>
                <w:sz w:val="24"/>
                <w:szCs w:val="24"/>
              </w:rPr>
              <w:t xml:space="preserve"> </w:t>
            </w:r>
            <w:r w:rsidRPr="008A57FC">
              <w:rPr>
                <w:sz w:val="24"/>
                <w:szCs w:val="24"/>
                <w:lang w:val="tr-TR"/>
              </w:rPr>
              <w:t>dövme, Sıcak glin,</w:t>
            </w:r>
            <w:r w:rsidRPr="008A57FC">
              <w:rPr>
                <w:sz w:val="24"/>
                <w:szCs w:val="24"/>
              </w:rPr>
              <w:t xml:space="preserve"> </w:t>
            </w:r>
            <w:r w:rsidRPr="008A57FC">
              <w:rPr>
                <w:sz w:val="24"/>
                <w:szCs w:val="24"/>
                <w:lang w:val="tr-TR"/>
              </w:rPr>
              <w:t>Isınmak veya sıcak ekstrüzyon yanı sıra,</w:t>
            </w:r>
            <w:r w:rsidRPr="008A57FC">
              <w:rPr>
                <w:sz w:val="24"/>
                <w:szCs w:val="24"/>
              </w:rPr>
              <w:t xml:space="preserve"> </w:t>
            </w:r>
            <w:r w:rsidRPr="008A57FC">
              <w:rPr>
                <w:sz w:val="24"/>
                <w:szCs w:val="24"/>
                <w:lang w:val="tr-TR"/>
              </w:rPr>
              <w:t>parladıktan sonra çubuk dahil, diğer</w:t>
            </w:r>
          </w:p>
        </w:tc>
      </w:tr>
      <w:tr w:rsidR="002E6AB4" w:rsidRPr="008A57FC" w:rsidTr="008A57FC">
        <w:tc>
          <w:tcPr>
            <w:tcW w:w="498" w:type="dxa"/>
          </w:tcPr>
          <w:p w:rsidR="002E6AB4" w:rsidRPr="008A57FC" w:rsidRDefault="002E6AB4" w:rsidP="00F219F4">
            <w:pPr>
              <w:jc w:val="both"/>
              <w:rPr>
                <w:sz w:val="24"/>
                <w:szCs w:val="24"/>
              </w:rPr>
            </w:pPr>
            <w:r w:rsidRPr="008A57FC">
              <w:rPr>
                <w:sz w:val="24"/>
                <w:szCs w:val="24"/>
              </w:rPr>
              <w:t>2</w:t>
            </w:r>
            <w:r w:rsidR="00B52269" w:rsidRPr="008A57FC">
              <w:rPr>
                <w:sz w:val="24"/>
                <w:szCs w:val="24"/>
              </w:rPr>
              <w:t>5</w:t>
            </w:r>
          </w:p>
        </w:tc>
        <w:tc>
          <w:tcPr>
            <w:tcW w:w="1860" w:type="dxa"/>
          </w:tcPr>
          <w:p w:rsidR="002E6AB4" w:rsidRPr="008A57FC" w:rsidRDefault="00B52269" w:rsidP="00F219F4">
            <w:pPr>
              <w:jc w:val="both"/>
              <w:rPr>
                <w:sz w:val="24"/>
                <w:szCs w:val="24"/>
              </w:rPr>
            </w:pPr>
            <w:r w:rsidRPr="008A57FC">
              <w:rPr>
                <w:sz w:val="24"/>
                <w:szCs w:val="24"/>
              </w:rPr>
              <w:t>7214</w:t>
            </w:r>
          </w:p>
        </w:tc>
        <w:tc>
          <w:tcPr>
            <w:tcW w:w="7135" w:type="dxa"/>
          </w:tcPr>
          <w:p w:rsidR="002E6AB4" w:rsidRPr="008A57FC" w:rsidRDefault="00B52269" w:rsidP="00F219F4">
            <w:pPr>
              <w:jc w:val="both"/>
              <w:rPr>
                <w:sz w:val="24"/>
                <w:szCs w:val="24"/>
                <w:lang w:val="tr-TR"/>
              </w:rPr>
            </w:pPr>
            <w:r w:rsidRPr="008A57FC">
              <w:rPr>
                <w:sz w:val="24"/>
                <w:szCs w:val="24"/>
                <w:lang w:val="tr-TR"/>
              </w:rPr>
              <w:t>Demir veya düzensiz çelik çubuklar,</w:t>
            </w:r>
            <w:r w:rsidRPr="008A57FC">
              <w:rPr>
                <w:sz w:val="24"/>
                <w:szCs w:val="24"/>
              </w:rPr>
              <w:t xml:space="preserve"> </w:t>
            </w:r>
            <w:r w:rsidRPr="008A57FC">
              <w:rPr>
                <w:sz w:val="24"/>
                <w:szCs w:val="24"/>
                <w:lang w:val="tr-TR"/>
              </w:rPr>
              <w:t>daha fazla işlem yapılmadan,</w:t>
            </w:r>
            <w:r w:rsidRPr="008A57FC">
              <w:rPr>
                <w:sz w:val="24"/>
                <w:szCs w:val="24"/>
              </w:rPr>
              <w:t xml:space="preserve"> </w:t>
            </w:r>
            <w:r w:rsidRPr="008A57FC">
              <w:rPr>
                <w:sz w:val="24"/>
                <w:szCs w:val="24"/>
                <w:lang w:val="tr-TR"/>
              </w:rPr>
              <w:t>dövme, Sıcak glin,</w:t>
            </w:r>
            <w:r w:rsidRPr="008A57FC">
              <w:rPr>
                <w:sz w:val="24"/>
                <w:szCs w:val="24"/>
              </w:rPr>
              <w:t xml:space="preserve"> </w:t>
            </w:r>
            <w:r w:rsidRPr="008A57FC">
              <w:rPr>
                <w:sz w:val="24"/>
                <w:szCs w:val="24"/>
                <w:lang w:val="tr-TR"/>
              </w:rPr>
              <w:t>Isınmak veya sıcak ekstrüzyon yanı sıra,</w:t>
            </w:r>
            <w:r w:rsidRPr="008A57FC">
              <w:rPr>
                <w:sz w:val="24"/>
                <w:szCs w:val="24"/>
              </w:rPr>
              <w:t xml:space="preserve"> </w:t>
            </w:r>
            <w:r w:rsidRPr="008A57FC">
              <w:rPr>
                <w:sz w:val="24"/>
                <w:szCs w:val="24"/>
                <w:lang w:val="tr-TR"/>
              </w:rPr>
              <w:t>parladıktan sonra çubuk dahil, diğer</w:t>
            </w:r>
          </w:p>
        </w:tc>
      </w:tr>
      <w:tr w:rsidR="00B52269" w:rsidRPr="008A57FC" w:rsidTr="008A57FC">
        <w:tc>
          <w:tcPr>
            <w:tcW w:w="9493" w:type="dxa"/>
            <w:gridSpan w:val="3"/>
          </w:tcPr>
          <w:p w:rsidR="00B52269" w:rsidRPr="008A57FC" w:rsidRDefault="00B52269" w:rsidP="00F219F4">
            <w:pPr>
              <w:jc w:val="both"/>
              <w:rPr>
                <w:sz w:val="24"/>
                <w:szCs w:val="24"/>
                <w:lang w:val="tr-TR"/>
              </w:rPr>
            </w:pPr>
            <w:r w:rsidRPr="008A57FC">
              <w:rPr>
                <w:sz w:val="24"/>
                <w:szCs w:val="24"/>
                <w:lang w:val="tr-TR"/>
              </w:rPr>
              <w:t>Elektrik kabloları</w:t>
            </w:r>
          </w:p>
        </w:tc>
      </w:tr>
      <w:tr w:rsidR="00B52269" w:rsidRPr="008A57FC" w:rsidTr="008A57FC">
        <w:tc>
          <w:tcPr>
            <w:tcW w:w="9493" w:type="dxa"/>
            <w:gridSpan w:val="3"/>
          </w:tcPr>
          <w:p w:rsidR="00B52269" w:rsidRPr="008A57FC" w:rsidRDefault="00B52269" w:rsidP="00B269B4">
            <w:pPr>
              <w:jc w:val="both"/>
              <w:rPr>
                <w:sz w:val="24"/>
                <w:szCs w:val="24"/>
                <w:lang w:val="tr-TR"/>
              </w:rPr>
            </w:pPr>
            <w:r w:rsidRPr="008A57FC">
              <w:rPr>
                <w:sz w:val="24"/>
                <w:szCs w:val="24"/>
                <w:lang w:val="tr-TR"/>
              </w:rPr>
              <w:t xml:space="preserve">İzole teller, emaye veya </w:t>
            </w:r>
            <w:r w:rsidR="00CE72B3" w:rsidRPr="008A57FC">
              <w:rPr>
                <w:sz w:val="24"/>
                <w:szCs w:val="24"/>
                <w:lang w:val="tr-TR"/>
              </w:rPr>
              <w:t xml:space="preserve">anodize edilmiş, kablolar (koaksiyeller dahil), ve diğer izole edilmiş elektrik iletkenleri bağ ayarlayıcıyla Ya da onlarsız,  Fiber optik kablolar, bireysel kaplanmış elyaflardan oluşan, Elektrik iletkenlerine veya </w:t>
            </w:r>
            <w:r w:rsidR="00B269B4" w:rsidRPr="008A57FC">
              <w:rPr>
                <w:sz w:val="24"/>
                <w:szCs w:val="24"/>
                <w:lang w:val="tr-TR"/>
              </w:rPr>
              <w:t xml:space="preserve"> elektrik iletkenlerine veya bağlantı makinelerine bağlı olmasa bile:</w:t>
            </w:r>
          </w:p>
        </w:tc>
      </w:tr>
      <w:tr w:rsidR="00396139" w:rsidRPr="008A57FC" w:rsidTr="008A57FC">
        <w:tc>
          <w:tcPr>
            <w:tcW w:w="498" w:type="dxa"/>
          </w:tcPr>
          <w:p w:rsidR="00396139" w:rsidRPr="008A57FC" w:rsidRDefault="00B52269" w:rsidP="00F219F4">
            <w:pPr>
              <w:jc w:val="both"/>
              <w:rPr>
                <w:sz w:val="24"/>
                <w:szCs w:val="24"/>
              </w:rPr>
            </w:pPr>
            <w:r w:rsidRPr="008A57FC">
              <w:rPr>
                <w:sz w:val="24"/>
                <w:szCs w:val="24"/>
              </w:rPr>
              <w:t>26</w:t>
            </w:r>
          </w:p>
        </w:tc>
        <w:tc>
          <w:tcPr>
            <w:tcW w:w="1860" w:type="dxa"/>
          </w:tcPr>
          <w:p w:rsidR="00396139" w:rsidRPr="008A57FC" w:rsidRDefault="00B269B4" w:rsidP="00F219F4">
            <w:pPr>
              <w:jc w:val="both"/>
              <w:rPr>
                <w:sz w:val="24"/>
                <w:szCs w:val="24"/>
              </w:rPr>
            </w:pPr>
            <w:r w:rsidRPr="008A57FC">
              <w:rPr>
                <w:sz w:val="24"/>
                <w:szCs w:val="24"/>
              </w:rPr>
              <w:t>85444930000</w:t>
            </w:r>
          </w:p>
        </w:tc>
        <w:tc>
          <w:tcPr>
            <w:tcW w:w="7135" w:type="dxa"/>
          </w:tcPr>
          <w:p w:rsidR="00396139" w:rsidRPr="008A57FC" w:rsidRDefault="00B269B4" w:rsidP="00F219F4">
            <w:pPr>
              <w:jc w:val="both"/>
              <w:rPr>
                <w:sz w:val="24"/>
                <w:szCs w:val="24"/>
                <w:lang w:val="tr-TR"/>
              </w:rPr>
            </w:pPr>
            <w:r w:rsidRPr="008A57FC">
              <w:rPr>
                <w:sz w:val="24"/>
                <w:szCs w:val="24"/>
                <w:lang w:val="tr-TR"/>
              </w:rPr>
              <w:t>0,51 mm'den fazla çapa sahip iletkenler ile teller ve kablolar</w:t>
            </w:r>
          </w:p>
        </w:tc>
      </w:tr>
      <w:tr w:rsidR="00396139" w:rsidRPr="008A57FC" w:rsidTr="008A57FC">
        <w:tc>
          <w:tcPr>
            <w:tcW w:w="498" w:type="dxa"/>
          </w:tcPr>
          <w:p w:rsidR="00396139" w:rsidRPr="008A57FC" w:rsidRDefault="00B52269" w:rsidP="00F219F4">
            <w:pPr>
              <w:jc w:val="both"/>
              <w:rPr>
                <w:sz w:val="24"/>
                <w:szCs w:val="24"/>
              </w:rPr>
            </w:pPr>
            <w:r w:rsidRPr="008A57FC">
              <w:rPr>
                <w:sz w:val="24"/>
                <w:szCs w:val="24"/>
              </w:rPr>
              <w:t>27</w:t>
            </w:r>
          </w:p>
        </w:tc>
        <w:tc>
          <w:tcPr>
            <w:tcW w:w="1860" w:type="dxa"/>
          </w:tcPr>
          <w:p w:rsidR="00396139" w:rsidRPr="008A57FC" w:rsidRDefault="00B269B4" w:rsidP="00F219F4">
            <w:pPr>
              <w:jc w:val="both"/>
              <w:rPr>
                <w:sz w:val="24"/>
                <w:szCs w:val="24"/>
              </w:rPr>
            </w:pPr>
            <w:r w:rsidRPr="008A57FC">
              <w:rPr>
                <w:sz w:val="24"/>
                <w:szCs w:val="24"/>
              </w:rPr>
              <w:t>85444980000</w:t>
            </w:r>
          </w:p>
        </w:tc>
        <w:tc>
          <w:tcPr>
            <w:tcW w:w="7135" w:type="dxa"/>
          </w:tcPr>
          <w:p w:rsidR="00396139" w:rsidRPr="008A57FC" w:rsidRDefault="00B269B4" w:rsidP="00F219F4">
            <w:pPr>
              <w:jc w:val="both"/>
              <w:rPr>
                <w:sz w:val="24"/>
                <w:szCs w:val="24"/>
                <w:lang w:val="tr-TR"/>
              </w:rPr>
            </w:pPr>
            <w:r w:rsidRPr="008A57FC">
              <w:rPr>
                <w:sz w:val="24"/>
                <w:szCs w:val="24"/>
                <w:lang w:val="tr-TR"/>
              </w:rPr>
              <w:t>diğerler</w:t>
            </w:r>
          </w:p>
        </w:tc>
      </w:tr>
      <w:tr w:rsidR="00396139" w:rsidRPr="008A57FC" w:rsidTr="008A57FC">
        <w:tc>
          <w:tcPr>
            <w:tcW w:w="498" w:type="dxa"/>
          </w:tcPr>
          <w:p w:rsidR="00396139" w:rsidRPr="008A57FC" w:rsidRDefault="00B52269" w:rsidP="00F219F4">
            <w:pPr>
              <w:jc w:val="both"/>
              <w:rPr>
                <w:sz w:val="24"/>
                <w:szCs w:val="24"/>
              </w:rPr>
            </w:pPr>
            <w:r w:rsidRPr="008A57FC">
              <w:rPr>
                <w:sz w:val="24"/>
                <w:szCs w:val="24"/>
              </w:rPr>
              <w:t>28</w:t>
            </w:r>
          </w:p>
        </w:tc>
        <w:tc>
          <w:tcPr>
            <w:tcW w:w="1860" w:type="dxa"/>
          </w:tcPr>
          <w:p w:rsidR="00396139" w:rsidRPr="008A57FC" w:rsidRDefault="00B269B4" w:rsidP="00F219F4">
            <w:pPr>
              <w:jc w:val="both"/>
              <w:rPr>
                <w:sz w:val="24"/>
                <w:szCs w:val="24"/>
              </w:rPr>
            </w:pPr>
            <w:r w:rsidRPr="008A57FC">
              <w:rPr>
                <w:sz w:val="24"/>
                <w:szCs w:val="24"/>
              </w:rPr>
              <w:t>85446010000</w:t>
            </w:r>
          </w:p>
        </w:tc>
        <w:tc>
          <w:tcPr>
            <w:tcW w:w="7135" w:type="dxa"/>
          </w:tcPr>
          <w:p w:rsidR="00396139" w:rsidRPr="008A57FC" w:rsidRDefault="00B269B4" w:rsidP="00F219F4">
            <w:pPr>
              <w:jc w:val="both"/>
              <w:rPr>
                <w:sz w:val="24"/>
                <w:szCs w:val="24"/>
                <w:lang w:val="tr-TR"/>
              </w:rPr>
            </w:pPr>
            <w:r w:rsidRPr="008A57FC">
              <w:rPr>
                <w:sz w:val="24"/>
                <w:szCs w:val="24"/>
                <w:lang w:val="tr-TR"/>
              </w:rPr>
              <w:t>Bakır iletkenler</w:t>
            </w:r>
          </w:p>
        </w:tc>
      </w:tr>
      <w:tr w:rsidR="00396139" w:rsidRPr="008A57FC" w:rsidTr="008A57FC">
        <w:tc>
          <w:tcPr>
            <w:tcW w:w="498" w:type="dxa"/>
          </w:tcPr>
          <w:p w:rsidR="00396139" w:rsidRPr="008A57FC" w:rsidRDefault="00B52269" w:rsidP="00F219F4">
            <w:pPr>
              <w:jc w:val="both"/>
              <w:rPr>
                <w:sz w:val="24"/>
                <w:szCs w:val="24"/>
              </w:rPr>
            </w:pPr>
            <w:r w:rsidRPr="008A57FC">
              <w:rPr>
                <w:sz w:val="24"/>
                <w:szCs w:val="24"/>
              </w:rPr>
              <w:t>29</w:t>
            </w:r>
          </w:p>
        </w:tc>
        <w:tc>
          <w:tcPr>
            <w:tcW w:w="1860" w:type="dxa"/>
          </w:tcPr>
          <w:p w:rsidR="00396139" w:rsidRPr="008A57FC" w:rsidRDefault="00B269B4" w:rsidP="00F219F4">
            <w:pPr>
              <w:jc w:val="both"/>
              <w:rPr>
                <w:sz w:val="24"/>
                <w:szCs w:val="24"/>
              </w:rPr>
            </w:pPr>
            <w:r w:rsidRPr="008A57FC">
              <w:rPr>
                <w:sz w:val="24"/>
                <w:szCs w:val="24"/>
              </w:rPr>
              <w:t>85446090000</w:t>
            </w:r>
          </w:p>
        </w:tc>
        <w:tc>
          <w:tcPr>
            <w:tcW w:w="7135" w:type="dxa"/>
          </w:tcPr>
          <w:p w:rsidR="00396139" w:rsidRPr="008A57FC" w:rsidRDefault="00B269B4" w:rsidP="00F219F4">
            <w:pPr>
              <w:jc w:val="both"/>
              <w:rPr>
                <w:sz w:val="24"/>
                <w:szCs w:val="24"/>
                <w:lang w:val="tr-TR"/>
              </w:rPr>
            </w:pPr>
            <w:r w:rsidRPr="008A57FC">
              <w:rPr>
                <w:sz w:val="24"/>
                <w:szCs w:val="24"/>
                <w:lang w:val="tr-TR"/>
              </w:rPr>
              <w:t>Diğer iletkenler</w:t>
            </w:r>
          </w:p>
        </w:tc>
      </w:tr>
    </w:tbl>
    <w:p w:rsidR="00F219F4" w:rsidRPr="008A57FC" w:rsidRDefault="00F219F4" w:rsidP="00F219F4">
      <w:pPr>
        <w:jc w:val="both"/>
        <w:rPr>
          <w:sz w:val="24"/>
          <w:szCs w:val="24"/>
          <w:lang w:val="tr-TR"/>
        </w:rPr>
      </w:pPr>
    </w:p>
    <w:p w:rsidR="00B269B4" w:rsidRPr="008A57FC" w:rsidRDefault="00B269B4" w:rsidP="00B269B4">
      <w:pPr>
        <w:jc w:val="both"/>
        <w:rPr>
          <w:sz w:val="24"/>
          <w:szCs w:val="24"/>
          <w:lang w:val="tr-TR"/>
        </w:rPr>
      </w:pPr>
      <w:r w:rsidRPr="008A57FC">
        <w:rPr>
          <w:sz w:val="24"/>
          <w:szCs w:val="24"/>
          <w:lang w:val="tr-TR"/>
        </w:rPr>
        <w:t>2. madde</w:t>
      </w:r>
    </w:p>
    <w:p w:rsidR="00B269B4" w:rsidRPr="00342F7E" w:rsidRDefault="00B269B4" w:rsidP="00B269B4">
      <w:pPr>
        <w:jc w:val="both"/>
        <w:rPr>
          <w:color w:val="FF0000"/>
          <w:sz w:val="24"/>
          <w:szCs w:val="24"/>
          <w:lang w:val="tr-TR"/>
        </w:rPr>
      </w:pPr>
      <w:r w:rsidRPr="008A57FC">
        <w:rPr>
          <w:sz w:val="24"/>
          <w:szCs w:val="24"/>
          <w:lang w:val="tr-TR"/>
        </w:rPr>
        <w:t>Karar 15 Kasım 2018 tarihinden itibaren yürürlüğe girecek</w:t>
      </w:r>
      <w:r w:rsidR="00342F7E">
        <w:rPr>
          <w:sz w:val="24"/>
          <w:szCs w:val="24"/>
          <w:lang w:val="tr-TR"/>
        </w:rPr>
        <w:t xml:space="preserve"> </w:t>
      </w:r>
      <w:r w:rsidR="00342F7E" w:rsidRPr="00342F7E">
        <w:rPr>
          <w:color w:val="FF0000"/>
          <w:sz w:val="24"/>
          <w:szCs w:val="24"/>
          <w:lang w:val="tr-TR"/>
        </w:rPr>
        <w:t>(Uygulama 2 ay ertelenerek 15 Ocak 2019 tarihinde yürürlüğe girmesi kararlaştırılmıştır)</w:t>
      </w:r>
    </w:p>
    <w:p w:rsidR="00B269B4" w:rsidRPr="008A57FC" w:rsidRDefault="00B269B4" w:rsidP="00B269B4">
      <w:pPr>
        <w:jc w:val="both"/>
        <w:rPr>
          <w:sz w:val="24"/>
          <w:szCs w:val="24"/>
          <w:lang w:val="tr-TR"/>
        </w:rPr>
      </w:pPr>
      <w:r w:rsidRPr="008A57FC">
        <w:rPr>
          <w:sz w:val="24"/>
          <w:szCs w:val="24"/>
          <w:lang w:val="tr-TR"/>
        </w:rPr>
        <w:t xml:space="preserve">Başbakan </w:t>
      </w:r>
    </w:p>
    <w:p w:rsidR="00B269B4" w:rsidRPr="008A57FC" w:rsidRDefault="00B269B4" w:rsidP="00B269B4">
      <w:pPr>
        <w:jc w:val="both"/>
        <w:rPr>
          <w:sz w:val="24"/>
          <w:szCs w:val="24"/>
          <w:lang w:val="tr-TR"/>
        </w:rPr>
      </w:pPr>
      <w:r w:rsidRPr="008A57FC">
        <w:rPr>
          <w:sz w:val="24"/>
          <w:szCs w:val="24"/>
          <w:lang w:val="tr-TR"/>
        </w:rPr>
        <w:t>Mamuka Bakhtadze</w:t>
      </w:r>
    </w:p>
    <w:sectPr w:rsidR="00B269B4" w:rsidRPr="008A57FC" w:rsidSect="00FF0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FBB"/>
    <w:multiLevelType w:val="multilevel"/>
    <w:tmpl w:val="960E1CC6"/>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hint="default"/>
      </w:rPr>
    </w:lvl>
    <w:lvl w:ilvl="2">
      <w:start w:val="2"/>
      <w:numFmt w:val="decimal"/>
      <w:isLgl/>
      <w:lvlText w:val="%1.%2.%3."/>
      <w:lvlJc w:val="left"/>
      <w:pPr>
        <w:ind w:left="1245" w:hanging="88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56F2802"/>
    <w:multiLevelType w:val="multilevel"/>
    <w:tmpl w:val="7FEE4126"/>
    <w:lvl w:ilvl="0">
      <w:start w:val="1"/>
      <w:numFmt w:val="decimal"/>
      <w:lvlText w:val="%1."/>
      <w:lvlJc w:val="left"/>
      <w:pPr>
        <w:ind w:left="1080" w:hanging="360"/>
      </w:pPr>
      <w:rPr>
        <w:rFonts w:asciiTheme="minorHAnsi" w:hAnsiTheme="minorHAnsi" w:cstheme="minorBidi"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14110CC0"/>
    <w:multiLevelType w:val="hybridMultilevel"/>
    <w:tmpl w:val="2AFC8E30"/>
    <w:lvl w:ilvl="0" w:tplc="6CC8A456">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38E5756D"/>
    <w:multiLevelType w:val="multilevel"/>
    <w:tmpl w:val="3912D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9A1F6B"/>
    <w:multiLevelType w:val="hybridMultilevel"/>
    <w:tmpl w:val="A7C473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B11AF7"/>
    <w:multiLevelType w:val="hybridMultilevel"/>
    <w:tmpl w:val="F7400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6F66C4"/>
    <w:multiLevelType w:val="hybridMultilevel"/>
    <w:tmpl w:val="8D988D3C"/>
    <w:lvl w:ilvl="0" w:tplc="3C38A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F266A5"/>
    <w:multiLevelType w:val="hybridMultilevel"/>
    <w:tmpl w:val="DF70874E"/>
    <w:lvl w:ilvl="0" w:tplc="4D729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043BE2"/>
    <w:multiLevelType w:val="hybridMultilevel"/>
    <w:tmpl w:val="607CD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A5"/>
    <w:rsid w:val="0002130B"/>
    <w:rsid w:val="00066CA7"/>
    <w:rsid w:val="000926CB"/>
    <w:rsid w:val="000D35D3"/>
    <w:rsid w:val="000E74C7"/>
    <w:rsid w:val="001210BE"/>
    <w:rsid w:val="00171DF9"/>
    <w:rsid w:val="00181654"/>
    <w:rsid w:val="001C700F"/>
    <w:rsid w:val="001D2BFD"/>
    <w:rsid w:val="001F0B2E"/>
    <w:rsid w:val="001F4190"/>
    <w:rsid w:val="002054A6"/>
    <w:rsid w:val="0021316C"/>
    <w:rsid w:val="002351FF"/>
    <w:rsid w:val="002731D3"/>
    <w:rsid w:val="00287D8F"/>
    <w:rsid w:val="002A6D79"/>
    <w:rsid w:val="002B22C1"/>
    <w:rsid w:val="002C4375"/>
    <w:rsid w:val="002E433A"/>
    <w:rsid w:val="002E6AB4"/>
    <w:rsid w:val="00330B36"/>
    <w:rsid w:val="00342F7E"/>
    <w:rsid w:val="00396139"/>
    <w:rsid w:val="00437241"/>
    <w:rsid w:val="00460991"/>
    <w:rsid w:val="00496D47"/>
    <w:rsid w:val="00547693"/>
    <w:rsid w:val="005C2706"/>
    <w:rsid w:val="006122AC"/>
    <w:rsid w:val="006526AA"/>
    <w:rsid w:val="00660357"/>
    <w:rsid w:val="00670CA6"/>
    <w:rsid w:val="00686FB5"/>
    <w:rsid w:val="00691291"/>
    <w:rsid w:val="006B2597"/>
    <w:rsid w:val="00736129"/>
    <w:rsid w:val="00783AA4"/>
    <w:rsid w:val="007A739B"/>
    <w:rsid w:val="007B17BA"/>
    <w:rsid w:val="007D6C4B"/>
    <w:rsid w:val="008A57FC"/>
    <w:rsid w:val="008A74AC"/>
    <w:rsid w:val="008F52DA"/>
    <w:rsid w:val="009003CF"/>
    <w:rsid w:val="00925FEE"/>
    <w:rsid w:val="00935C2A"/>
    <w:rsid w:val="00965957"/>
    <w:rsid w:val="009A56C7"/>
    <w:rsid w:val="009B0270"/>
    <w:rsid w:val="009E6CD9"/>
    <w:rsid w:val="00A73754"/>
    <w:rsid w:val="00A7512A"/>
    <w:rsid w:val="00A91C1D"/>
    <w:rsid w:val="00B269B4"/>
    <w:rsid w:val="00B367EA"/>
    <w:rsid w:val="00B52269"/>
    <w:rsid w:val="00B85610"/>
    <w:rsid w:val="00C2198B"/>
    <w:rsid w:val="00C6461F"/>
    <w:rsid w:val="00C82707"/>
    <w:rsid w:val="00CE72B3"/>
    <w:rsid w:val="00CF3E86"/>
    <w:rsid w:val="00D61BC6"/>
    <w:rsid w:val="00E14A9D"/>
    <w:rsid w:val="00E40BA3"/>
    <w:rsid w:val="00E53515"/>
    <w:rsid w:val="00E67284"/>
    <w:rsid w:val="00EB3C17"/>
    <w:rsid w:val="00ED25F7"/>
    <w:rsid w:val="00F06EA5"/>
    <w:rsid w:val="00F219F4"/>
    <w:rsid w:val="00F64C11"/>
    <w:rsid w:val="00F72657"/>
    <w:rsid w:val="00FF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6C4B"/>
    <w:pPr>
      <w:ind w:left="720"/>
      <w:contextualSpacing/>
    </w:pPr>
  </w:style>
  <w:style w:type="table" w:styleId="TabloKlavuzu">
    <w:name w:val="Table Grid"/>
    <w:basedOn w:val="NormalTablo"/>
    <w:uiPriority w:val="59"/>
    <w:rsid w:val="001D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6C4B"/>
    <w:pPr>
      <w:ind w:left="720"/>
      <w:contextualSpacing/>
    </w:pPr>
  </w:style>
  <w:style w:type="table" w:styleId="TabloKlavuzu">
    <w:name w:val="Table Grid"/>
    <w:basedOn w:val="NormalTablo"/>
    <w:uiPriority w:val="59"/>
    <w:rsid w:val="001D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C5BE1-DCD7-4081-B38D-55AD902D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1840</Words>
  <Characters>10491</Characters>
  <Application>Microsoft Office Word</Application>
  <DocSecurity>0</DocSecurity>
  <Lines>87</Lines>
  <Paragraphs>24</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dc:creator>
  <cp:lastModifiedBy>Fuat DUMANLI</cp:lastModifiedBy>
  <cp:revision>2</cp:revision>
  <dcterms:created xsi:type="dcterms:W3CDTF">2019-01-17T09:26:00Z</dcterms:created>
  <dcterms:modified xsi:type="dcterms:W3CDTF">2019-01-17T09:26:00Z</dcterms:modified>
</cp:coreProperties>
</file>